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96DBB" w:rsidTr="000949FD">
        <w:trPr>
          <w:trHeight w:hRule="exact" w:val="1635"/>
        </w:trPr>
        <w:tc>
          <w:tcPr>
            <w:tcW w:w="10314" w:type="dxa"/>
          </w:tcPr>
          <w:p w:rsidR="006414FB" w:rsidRDefault="0053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T.C.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BAŞİSKELE BELEDİYE BAŞKANLIĞI</w:t>
            </w:r>
          </w:p>
        </w:tc>
      </w:tr>
    </w:tbl>
    <w:p w:rsidR="006414FB" w:rsidRDefault="0053525A">
      <w:pPr>
        <w:spacing w:line="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leftMargin">
              <wp:posOffset>540000</wp:posOffset>
            </wp:positionH>
            <wp:positionV relativeFrom="page">
              <wp:posOffset>180000</wp:posOffset>
            </wp:positionV>
            <wp:extent cx="666750" cy="857250"/>
            <wp:effectExtent l="0" t="0" r="0" b="0"/>
            <wp:wrapNone/>
            <wp:docPr id="4" name="LogoResi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oKlavuzu"/>
        <w:tblW w:w="0" w:type="auto"/>
        <w:tblBorders>
          <w:top w:val="none" w:sz="10" w:space="0" w:color="auto"/>
          <w:left w:val="none" w:sz="10" w:space="0" w:color="auto"/>
          <w:bottom w:val="none" w:sz="10" w:space="0" w:color="auto"/>
          <w:right w:val="none" w:sz="10" w:space="0" w:color="auto"/>
          <w:insideH w:val="none" w:sz="10" w:space="0" w:color="auto"/>
          <w:insideV w:val="none" w:sz="1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000"/>
        <w:gridCol w:w="2400"/>
        <w:gridCol w:w="2955"/>
      </w:tblGrid>
      <w:tr w:rsidR="001C6654" w:rsidTr="00F426E6">
        <w:tc>
          <w:tcPr>
            <w:tcW w:w="959" w:type="dxa"/>
          </w:tcPr>
          <w:p w:rsidR="001C6654" w:rsidRDefault="001C6654" w:rsidP="001C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Sayı    :</w:t>
            </w:r>
            <w:proofErr w:type="gramEnd"/>
          </w:p>
        </w:tc>
        <w:tc>
          <w:tcPr>
            <w:tcW w:w="4000" w:type="dxa"/>
          </w:tcPr>
          <w:p w:rsidR="001C6654" w:rsidRDefault="001C6654" w:rsidP="001C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E-13114206-105.02-45635</w:t>
            </w:r>
          </w:p>
        </w:tc>
        <w:tc>
          <w:tcPr>
            <w:tcW w:w="2400" w:type="dxa"/>
          </w:tcPr>
          <w:p w:rsidR="001C6654" w:rsidRDefault="001C6654" w:rsidP="001C6F35"/>
        </w:tc>
        <w:tc>
          <w:tcPr>
            <w:tcW w:w="2955" w:type="dxa"/>
          </w:tcPr>
          <w:p w:rsidR="001C6654" w:rsidRDefault="001C6654" w:rsidP="001C6F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</w:tc>
      </w:tr>
      <w:tr w:rsidR="001C6654" w:rsidTr="00F426E6">
        <w:trPr>
          <w:gridAfter w:val="2"/>
          <w:wAfter w:w="720" w:type="dxa"/>
        </w:trPr>
        <w:tc>
          <w:tcPr>
            <w:tcW w:w="959" w:type="dxa"/>
          </w:tcPr>
          <w:p w:rsidR="001C6654" w:rsidRDefault="001C6654" w:rsidP="001C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Konu  :</w:t>
            </w:r>
            <w:proofErr w:type="gramEnd"/>
          </w:p>
        </w:tc>
        <w:tc>
          <w:tcPr>
            <w:tcW w:w="4000" w:type="dxa"/>
          </w:tcPr>
          <w:p w:rsidR="006414FB" w:rsidRDefault="0053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Meclis Gündemi</w:t>
            </w:r>
          </w:p>
        </w:tc>
      </w:tr>
    </w:tbl>
    <w:p w:rsidR="00B96DBB" w:rsidRDefault="00B96DBB" w:rsidP="001C6F35">
      <w:pPr>
        <w:spacing w:after="0" w:line="220" w:lineRule="auto"/>
        <w:rPr>
          <w:rFonts w:ascii="Times New Roman" w:hAnsi="Times New Roman" w:cs="Times New Roman"/>
          <w:sz w:val="24"/>
          <w:szCs w:val="24"/>
        </w:rPr>
      </w:pPr>
    </w:p>
    <w:p w:rsidR="00B96DBB" w:rsidRDefault="00B96DBB" w:rsidP="001C6F35">
      <w:pPr>
        <w:spacing w:after="0" w:line="220" w:lineRule="auto"/>
        <w:rPr>
          <w:rFonts w:ascii="Times New Roman" w:hAnsi="Times New Roman" w:cs="Times New Roman"/>
          <w:sz w:val="24"/>
          <w:szCs w:val="24"/>
        </w:rPr>
      </w:pPr>
    </w:p>
    <w:p w:rsidR="000949FD" w:rsidRDefault="000949FD" w:rsidP="001C6F35">
      <w:pPr>
        <w:spacing w:after="0" w:line="22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949FD" w:rsidTr="000949FD">
        <w:tc>
          <w:tcPr>
            <w:tcW w:w="10314" w:type="dxa"/>
          </w:tcPr>
          <w:p w:rsidR="006414FB" w:rsidRDefault="0053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Sayın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. . . . . . . . . . . . .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Başiskele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Belediye Meclis Üyesi</w:t>
            </w:r>
          </w:p>
        </w:tc>
      </w:tr>
    </w:tbl>
    <w:p w:rsidR="000949FD" w:rsidRDefault="000949FD" w:rsidP="001C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49FD" w:rsidRDefault="000949FD" w:rsidP="001C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4FB" w:rsidRDefault="00535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          </w:t>
      </w:r>
      <w:proofErr w:type="spellStart"/>
      <w:r>
        <w:rPr>
          <w:rFonts w:ascii="Times New Roman" w:hAnsi="Times New Roman" w:cs="Times New Roman"/>
          <w:sz w:val="24"/>
          <w:szCs w:val="24"/>
        </w:rPr>
        <w:t>Başiskele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Belediye Meclisinin; 2023 Yılı Mayıs ayı 6. Olağan Toplantısı, 1. Birleşimi, 1. Oturumu; 06.06.2023 Salı günü saat 15.00’de Belediye Meclis Salonunda yapılacak olup,</w:t>
      </w:r>
      <w:r>
        <w:rPr>
          <w:rFonts w:ascii="Times New Roman" w:hAnsi="Times New Roman" w:cs="Times New Roman"/>
          <w:sz w:val="24"/>
          <w:szCs w:val="24"/>
        </w:rPr>
        <w:br/>
        <w:t>Meclis toplantısına teşriflerinizi rica ederim.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6414FB" w:rsidRDefault="00535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          Açılış ve yoklama.</w:t>
      </w:r>
    </w:p>
    <w:p w:rsidR="006414FB" w:rsidRDefault="00535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          Bir önceki Birleşime ait (09.05.2023) Karar Tutanağının üyelere dağıtılması ve oylanması.</w:t>
      </w:r>
    </w:p>
    <w:p w:rsidR="006414FB" w:rsidRDefault="00535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GÜNDEM: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144E8" w:rsidRDefault="005352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1. </w:t>
      </w:r>
      <w:proofErr w:type="spellStart"/>
      <w:r>
        <w:rPr>
          <w:rFonts w:ascii="Times New Roman" w:hAnsi="Times New Roman" w:cs="Times New Roman"/>
          <w:sz w:val="24"/>
          <w:szCs w:val="24"/>
        </w:rPr>
        <w:t>Sepetlipınar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136 ada 1, 3, 4 no.lu parseller, 137 ada 1, 3, 4, 5, 6, 7, 8, 9 no.lu parseller ve 138 ada 4 no.lu parselde, Kocaeli Büyükşehir Belediye Meclisinin 16.02.2023 tarih ve 102 sayılı kararı ile onaylanan 1/5000 ölçekli Nazım İmar Planı Değişikliğine uygun olarak hazırlanan 1/1000 ölçekli Uygulama İmar Planı Değişikliği yapılması ile ilgili 04.05.2023 tarihli ve 16 sayılı, </w:t>
      </w:r>
      <w:r>
        <w:rPr>
          <w:rFonts w:ascii="Times New Roman" w:hAnsi="Times New Roman" w:cs="Times New Roman"/>
          <w:b/>
          <w:sz w:val="24"/>
          <w:szCs w:val="24"/>
        </w:rPr>
        <w:t>İmar Komisyonu Raporu.</w:t>
      </w:r>
      <w:proofErr w:type="gramEnd"/>
    </w:p>
    <w:p w:rsidR="003144E8" w:rsidRDefault="005352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2. </w:t>
      </w:r>
      <w:r>
        <w:rPr>
          <w:rFonts w:ascii="Times New Roman" w:hAnsi="Times New Roman" w:cs="Times New Roman"/>
          <w:sz w:val="24"/>
          <w:szCs w:val="24"/>
        </w:rPr>
        <w:t xml:space="preserve">Mülkiyeti Belediyemize ait Yeniköy Mevkii 204 ada 3 no.lu parselin satışı ile ilgili 10.05.2023 tarihli ve 15 sayılı, </w:t>
      </w:r>
      <w:r>
        <w:rPr>
          <w:rFonts w:ascii="Times New Roman" w:hAnsi="Times New Roman" w:cs="Times New Roman"/>
          <w:b/>
          <w:sz w:val="24"/>
          <w:szCs w:val="24"/>
        </w:rPr>
        <w:t>Plan ve Bütçe Komisyonu Raporu.</w:t>
      </w:r>
    </w:p>
    <w:p w:rsidR="003144E8" w:rsidRDefault="005352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3. </w:t>
      </w:r>
      <w:r>
        <w:rPr>
          <w:rFonts w:ascii="Times New Roman" w:hAnsi="Times New Roman" w:cs="Times New Roman"/>
          <w:sz w:val="24"/>
          <w:szCs w:val="24"/>
        </w:rPr>
        <w:t xml:space="preserve">Ticari ve Sanayi Arsalarından alınan vergiler ile ilgili 10.05.2023 tarihli ve 16 sayılı, </w:t>
      </w:r>
      <w:r>
        <w:rPr>
          <w:rFonts w:ascii="Times New Roman" w:hAnsi="Times New Roman" w:cs="Times New Roman"/>
          <w:b/>
          <w:sz w:val="24"/>
          <w:szCs w:val="24"/>
        </w:rPr>
        <w:t>Plan ve Bütçe Komisyonu Raporu.</w:t>
      </w:r>
    </w:p>
    <w:p w:rsidR="003144E8" w:rsidRDefault="00535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4. </w:t>
      </w:r>
      <w:r>
        <w:rPr>
          <w:rFonts w:ascii="Times New Roman" w:hAnsi="Times New Roman" w:cs="Times New Roman"/>
          <w:sz w:val="24"/>
          <w:szCs w:val="24"/>
        </w:rPr>
        <w:t xml:space="preserve">Emlak ve İstimlak Müdürlüğünün 31.05.2023 tarihli ve 45413 sayılı, Mülkiyeti Belediyemize ait </w:t>
      </w:r>
      <w:proofErr w:type="spellStart"/>
      <w:r>
        <w:rPr>
          <w:rFonts w:ascii="Times New Roman" w:hAnsi="Times New Roman" w:cs="Times New Roman"/>
          <w:sz w:val="24"/>
          <w:szCs w:val="24"/>
        </w:rPr>
        <w:t>Şehitekrem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1657 ada 1 no.lu parsel ve </w:t>
      </w:r>
      <w:proofErr w:type="spellStart"/>
      <w:r>
        <w:rPr>
          <w:rFonts w:ascii="Times New Roman" w:hAnsi="Times New Roman" w:cs="Times New Roman"/>
          <w:sz w:val="24"/>
          <w:szCs w:val="24"/>
        </w:rPr>
        <w:t>Şehitekrem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1657 ada 4 no.lu parselin satışı ile ilgili teklif yazısı.</w:t>
      </w:r>
    </w:p>
    <w:p w:rsidR="003144E8" w:rsidRDefault="00535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5. </w:t>
      </w:r>
      <w:r>
        <w:rPr>
          <w:rFonts w:ascii="Times New Roman" w:hAnsi="Times New Roman" w:cs="Times New Roman"/>
          <w:sz w:val="24"/>
          <w:szCs w:val="24"/>
        </w:rPr>
        <w:t>Emlak ve İstimlak Müdürlüğünün 31.05.2023 tarihli ve 45414 sayılı, Kullar Mevkii Karadenizliler Mahallesi 1100 ada 2 no.lu parselde bulunan Kapalı Spor Tesisinin Kocaeli Büyükşehir Belediyesine 5 yıllığına Tahsis edilmesi ile ilgili teklif yazısı.</w:t>
      </w:r>
    </w:p>
    <w:p w:rsidR="003144E8" w:rsidRDefault="00535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6. </w:t>
      </w:r>
      <w:r>
        <w:rPr>
          <w:rFonts w:ascii="Times New Roman" w:hAnsi="Times New Roman" w:cs="Times New Roman"/>
          <w:sz w:val="24"/>
          <w:szCs w:val="24"/>
        </w:rPr>
        <w:t xml:space="preserve">İmar ve Şehircilik Müdürlüğünün 31.05.2023 tarihli ve 45415 sayılı, </w:t>
      </w:r>
      <w:proofErr w:type="spellStart"/>
      <w:r>
        <w:rPr>
          <w:rFonts w:ascii="Times New Roman" w:hAnsi="Times New Roman" w:cs="Times New Roman"/>
          <w:sz w:val="24"/>
          <w:szCs w:val="24"/>
        </w:rPr>
        <w:t>Şehitekrem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1656, 1660 ve 1674 no.lu imar adalarında değişiklik yapılmasını içeren 1/1000 ölçekli Uygulama İmar Planı Değişikliği ile ilgili yasal askı süresi içerisinde Belediyemize sunulan talep ve itiraz dilekçelerinin değerlendirilmeleri ile ilgili teklif yazısı.</w:t>
      </w:r>
    </w:p>
    <w:p w:rsidR="003144E8" w:rsidRDefault="00535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7. </w:t>
      </w:r>
      <w:r>
        <w:rPr>
          <w:rFonts w:ascii="Times New Roman" w:hAnsi="Times New Roman" w:cs="Times New Roman"/>
          <w:sz w:val="24"/>
          <w:szCs w:val="24"/>
        </w:rPr>
        <w:t>İmar ve Şehircilik Müdürlüğünün 31.05.2023 tarihli ve 45416 sayılı, Fatih Mahallesi G23C05D4A - 4C- 4D pafta 1147 ada 5 ve 6 no.lu parseller, 1145, 1149, 1153, 1154 no.lu imar adalarını ve doğusunda yer alan Rekreasyon Alanı ile 1142 ada 7 – Park alanı kapsayan alanda Kocaeli Büyükşehir Belediye Meclisinin 21.03.2023 tarihli ve 202 sayılı kararı ile onaylanan 1/5000 ölçekli nazım imar planı değişikliğine uygun olarak hazırlanan 1/1000 ölçekli Uygulama İmar Planı Değişikliği yapılması ile ilgili teklif yazısı.</w:t>
      </w:r>
      <w:proofErr w:type="gramEnd"/>
    </w:p>
    <w:p w:rsidR="003144E8" w:rsidRDefault="00535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8. </w:t>
      </w:r>
      <w:r>
        <w:rPr>
          <w:rFonts w:ascii="Times New Roman" w:hAnsi="Times New Roman" w:cs="Times New Roman"/>
          <w:sz w:val="24"/>
          <w:szCs w:val="24"/>
        </w:rPr>
        <w:t>İmar ve Şehircilik Müdürlüğünün 31.05.2023 tarihli ve 45417 sayılı, Fatih Mahallesi G23C05D4C  - 4D pafta 1153 ada 8 no.lu parselde  Kocaeli Büyükşehir Belediye Meclisinin 13.04.2023 tarihli ve 232 sayılı kararı ile onaylanan 1/5000 ölçekli nazım imar planı değişikliğine uygun olarak hazırlanan 1/1000 ölçekli Uygulama İmar Planı Değişikliği yapılması ile ilgili teklif yazısı.</w:t>
      </w:r>
      <w:proofErr w:type="gramEnd"/>
    </w:p>
    <w:p w:rsidR="003144E8" w:rsidRDefault="00535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9. </w:t>
      </w:r>
      <w:r>
        <w:rPr>
          <w:rFonts w:ascii="Times New Roman" w:hAnsi="Times New Roman" w:cs="Times New Roman"/>
          <w:sz w:val="24"/>
          <w:szCs w:val="24"/>
        </w:rPr>
        <w:t xml:space="preserve">İmar ve Şehircilik Müdürlüğünün 31.05.2023 tarihli ve 45419 sayılı, </w:t>
      </w:r>
      <w:proofErr w:type="spellStart"/>
      <w:r>
        <w:rPr>
          <w:rFonts w:ascii="Times New Roman" w:hAnsi="Times New Roman" w:cs="Times New Roman"/>
          <w:sz w:val="24"/>
          <w:szCs w:val="24"/>
        </w:rPr>
        <w:t>Doğantepe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G24D01D4B pafta 179 ada 10 ve 12 no.lu parsellerde Kocaeli Büyükşehir Belediye Meclisinin 12.01.2023 tarihli ve 17 sayılı kararı ile onaylanan 1/5000 ölçekli nazım imar planı değişikliğine uygun olarak hazırlanan 1/1000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ölçkli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Uygulama İmar Planı Değişikliği yapılması ile ilgili teklif yazısı.</w:t>
      </w:r>
      <w:proofErr w:type="gramEnd"/>
    </w:p>
    <w:p w:rsidR="003144E8" w:rsidRDefault="00535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10. </w:t>
      </w:r>
      <w:r>
        <w:rPr>
          <w:rFonts w:ascii="Times New Roman" w:hAnsi="Times New Roman" w:cs="Times New Roman"/>
          <w:sz w:val="24"/>
          <w:szCs w:val="24"/>
        </w:rPr>
        <w:t xml:space="preserve">İmar ve Şehircilik Müdürlüğünün 31.05.2023 tarihli ve 45420 sayılı, </w:t>
      </w:r>
      <w:proofErr w:type="spellStart"/>
      <w:r>
        <w:rPr>
          <w:rFonts w:ascii="Times New Roman" w:hAnsi="Times New Roman" w:cs="Times New Roman"/>
          <w:sz w:val="24"/>
          <w:szCs w:val="24"/>
        </w:rPr>
        <w:t>Doğantepe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G23C05C3C pafta 171 ada 6 ve 8 no.lu parsellerde Kocaeli Büyükşehir Belediye Meclisinin 21.03.2023 tarihli ve 201 sayılı kararı ile onaylanan 1/5000 ölçekli nazım imar planı değişikliğine uygun olarak hazırlanan 1/1000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ölçkli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Uygulama İmar Planı Değişikliği yapılması ile ilgili teklif yazısı.</w:t>
      </w:r>
      <w:proofErr w:type="gramEnd"/>
    </w:p>
    <w:p w:rsidR="003144E8" w:rsidRDefault="00535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11. </w:t>
      </w:r>
      <w:r>
        <w:rPr>
          <w:rFonts w:ascii="Times New Roman" w:hAnsi="Times New Roman" w:cs="Times New Roman"/>
          <w:sz w:val="24"/>
          <w:szCs w:val="24"/>
        </w:rPr>
        <w:t xml:space="preserve">İmar ve Şehircilik Müdürlüğünün 31.05.2023 tarihli ve 45482 sayılı, </w:t>
      </w:r>
      <w:proofErr w:type="spellStart"/>
      <w:r>
        <w:rPr>
          <w:rFonts w:ascii="Times New Roman" w:hAnsi="Times New Roman" w:cs="Times New Roman"/>
          <w:sz w:val="24"/>
          <w:szCs w:val="24"/>
        </w:rPr>
        <w:t>Doğantepe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G23C10B2A – G23C10B2B pafta 155 ada 6, 8 ve 9 no.lu parseller, 156 ada 7 no.lu parsel, 4069 ve 4079 parsellerde Kocaeli Büyükşehir Belediye Meclisinin 13.04.2023 tarihli ve 231 sayılı kararı ile onaylanan 1/5000 ölçekli nazım imar planı değişikliğine uygun olarak hazırlanan 1/1000 ölçekli Uygulama İmar Planı Değişikliği yapılması ile ilgili teklif yazısı.</w:t>
      </w:r>
      <w:proofErr w:type="gramEnd"/>
    </w:p>
    <w:p w:rsidR="003144E8" w:rsidRDefault="00535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İnsan Kaynakları ve Eğitim Müdürlüğünün 31.05.2023 tarihli ve 45481 sayılı, Dolu Kadro Derece Değişikliği ile ilgili teklif yazısı.</w:t>
      </w:r>
    </w:p>
    <w:p w:rsidR="006414FB" w:rsidRDefault="00535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13. </w:t>
      </w:r>
      <w:r>
        <w:rPr>
          <w:rFonts w:ascii="Times New Roman" w:hAnsi="Times New Roman" w:cs="Times New Roman"/>
          <w:sz w:val="24"/>
          <w:szCs w:val="24"/>
        </w:rPr>
        <w:t xml:space="preserve">Özel Kalem Müdürlüğünün 31.05.2023 tarihli ve 45483 sayılı, Kardeş Şehir (Kırgızistan </w:t>
      </w:r>
      <w:proofErr w:type="spellStart"/>
      <w:r>
        <w:rPr>
          <w:rFonts w:ascii="Times New Roman" w:hAnsi="Times New Roman" w:cs="Times New Roman"/>
          <w:sz w:val="24"/>
          <w:szCs w:val="24"/>
        </w:rPr>
        <w:t>Çolpon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Ata Belediyesi) ile ilgili teklif yazısı.</w:t>
      </w:r>
    </w:p>
    <w:p w:rsidR="00B96DBB" w:rsidRDefault="0053525A" w:rsidP="001C6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B96DBB" w:rsidRDefault="00B96DBB" w:rsidP="001C6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</w:tblGrid>
      <w:tr w:rsidR="00B96DBB" w:rsidTr="001C6F35">
        <w:trPr>
          <w:jc w:val="right"/>
        </w:trPr>
        <w:tc>
          <w:tcPr>
            <w:tcW w:w="0" w:type="auto"/>
          </w:tcPr>
          <w:p w:rsidR="006414FB" w:rsidRDefault="0053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Yasin ÖZLÜ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Belediye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B96DBB" w:rsidRDefault="00B96DBB" w:rsidP="001C6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9FD" w:rsidRDefault="000949FD" w:rsidP="001C6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9FD" w:rsidRDefault="000949FD" w:rsidP="001C6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49FD" w:rsidSect="00CE19FA">
      <w:footerReference w:type="default" r:id="rId8"/>
      <w:type w:val="continuous"/>
      <w:pgSz w:w="11906" w:h="16838"/>
      <w:pgMar w:top="284" w:right="850" w:bottom="900" w:left="850" w:header="708" w:footer="9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36" w:rsidRDefault="002D1B36" w:rsidP="00B96DBB">
      <w:pPr>
        <w:spacing w:after="0" w:line="240" w:lineRule="auto"/>
      </w:pPr>
      <w:r>
        <w:separator/>
      </w:r>
    </w:p>
  </w:endnote>
  <w:endnote w:type="continuationSeparator" w:id="0">
    <w:p w:rsidR="002D1B36" w:rsidRDefault="002D1B36" w:rsidP="00B9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e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4FB" w:rsidRDefault="0053525A">
    <w:pPr>
      <w:spacing w:after="0" w:line="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6402647</wp:posOffset>
          </wp:positionH>
          <wp:positionV relativeFrom="page">
            <wp:posOffset>9467547</wp:posOffset>
          </wp:positionV>
          <wp:extent cx="613853" cy="613853"/>
          <wp:effectExtent l="0" t="0" r="0" b="0"/>
          <wp:wrapNone/>
          <wp:docPr id="1" name="LogoResimx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x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853" cy="613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oKlavuzu"/>
      <w:tblW w:w="5000" w:type="pct"/>
      <w:tblCellSpacing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6414FB">
      <w:trPr>
        <w:tblCellSpacing w:w="0" w:type="dxa"/>
      </w:trPr>
      <w:tc>
        <w:tcPr>
          <w:tcW w:w="0" w:type="auto"/>
          <w:vAlign w:val="center"/>
        </w:tcPr>
        <w:p w:rsidR="006414FB" w:rsidRDefault="0053525A">
          <w:pPr>
            <w:keepNext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color w:val="FF0000"/>
              <w:sz w:val="18"/>
              <w:szCs w:val="18"/>
            </w:rPr>
            <w:t>Bu belge, güvenli elektronik imza ile imzalanmıştır.</w:t>
          </w:r>
        </w:p>
      </w:tc>
    </w:tr>
    <w:tr w:rsidR="006414FB">
      <w:trPr>
        <w:tblCellSpacing w:w="0" w:type="dxa"/>
      </w:trPr>
      <w:tc>
        <w:tcPr>
          <w:tcW w:w="0" w:type="auto"/>
          <w:vAlign w:val="center"/>
        </w:tcPr>
        <w:p w:rsidR="006414FB" w:rsidRDefault="0053525A">
          <w:pPr>
            <w:keepNext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Doğrulama Kodu: +vBzDG-FvphA4-juFh9A-Je+etQ-5ez9oUa+ Doğrulama Linki: https://www.turkiye.gov.tr/icisleri-belediye-ebys</w:t>
          </w:r>
        </w:p>
      </w:tc>
    </w:tr>
  </w:tbl>
  <w:p w:rsidR="006414FB" w:rsidRDefault="006414FB">
    <w:pPr>
      <w:pBdr>
        <w:bottom w:val="single" w:sz="8" w:space="1" w:color="auto"/>
      </w:pBdr>
    </w:pPr>
  </w:p>
  <w:tbl>
    <w:tblPr>
      <w:tblStyle w:val="TabloKlavuzu"/>
      <w:tblW w:w="5000" w:type="pct"/>
      <w:tblCellSpacing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3402"/>
      <w:gridCol w:w="1135"/>
    </w:tblGrid>
    <w:tr w:rsidR="006414FB">
      <w:trPr>
        <w:tblCellSpacing w:w="0" w:type="dxa"/>
      </w:trPr>
      <w:tc>
        <w:tcPr>
          <w:tcW w:w="2500" w:type="pct"/>
        </w:tcPr>
        <w:p w:rsidR="006414FB" w:rsidRDefault="0053525A">
          <w:pPr>
            <w:keepNext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16"/>
              <w:szCs w:val="18"/>
            </w:rPr>
            <w:t xml:space="preserve">Serdar </w:t>
          </w:r>
          <w:proofErr w:type="spellStart"/>
          <w:r>
            <w:rPr>
              <w:rFonts w:ascii="Times New Roman" w:hAnsi="Times New Roman" w:cs="Times New Roman"/>
              <w:sz w:val="16"/>
              <w:szCs w:val="18"/>
            </w:rPr>
            <w:t>Mah</w:t>
          </w:r>
          <w:proofErr w:type="spellEnd"/>
          <w:r>
            <w:rPr>
              <w:rFonts w:ascii="Times New Roman" w:hAnsi="Times New Roman" w:cs="Times New Roman"/>
              <w:sz w:val="16"/>
              <w:szCs w:val="18"/>
            </w:rPr>
            <w:t xml:space="preserve"> Selahattin </w:t>
          </w:r>
          <w:proofErr w:type="spellStart"/>
          <w:r>
            <w:rPr>
              <w:rFonts w:ascii="Times New Roman" w:hAnsi="Times New Roman" w:cs="Times New Roman"/>
              <w:sz w:val="16"/>
              <w:szCs w:val="18"/>
            </w:rPr>
            <w:t>Eyyübi</w:t>
          </w:r>
          <w:proofErr w:type="spellEnd"/>
          <w:r>
            <w:rPr>
              <w:rFonts w:ascii="Times New Roman" w:hAnsi="Times New Roman" w:cs="Times New Roman"/>
              <w:sz w:val="16"/>
              <w:szCs w:val="18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8"/>
            </w:rPr>
            <w:t>Cad</w:t>
          </w:r>
          <w:proofErr w:type="spellEnd"/>
          <w:r>
            <w:rPr>
              <w:rFonts w:ascii="Times New Roman" w:hAnsi="Times New Roman" w:cs="Times New Roman"/>
              <w:sz w:val="16"/>
              <w:szCs w:val="18"/>
            </w:rPr>
            <w:t xml:space="preserve"> No:1 41190 </w:t>
          </w:r>
          <w:proofErr w:type="spellStart"/>
          <w:r>
            <w:rPr>
              <w:rFonts w:ascii="Times New Roman" w:hAnsi="Times New Roman" w:cs="Times New Roman"/>
              <w:sz w:val="16"/>
              <w:szCs w:val="18"/>
            </w:rPr>
            <w:t>Başiskele</w:t>
          </w:r>
          <w:proofErr w:type="spellEnd"/>
          <w:r>
            <w:rPr>
              <w:rFonts w:ascii="Times New Roman" w:hAnsi="Times New Roman" w:cs="Times New Roman"/>
              <w:sz w:val="16"/>
              <w:szCs w:val="18"/>
            </w:rPr>
            <w:t>- Kocaeli</w:t>
          </w:r>
          <w:r>
            <w:rPr>
              <w:rFonts w:ascii="Times New Roman" w:hAnsi="Times New Roman" w:cs="Times New Roman"/>
              <w:sz w:val="18"/>
              <w:szCs w:val="18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Telefon No: </w:t>
          </w:r>
          <w:proofErr w:type="gramStart"/>
          <w:r>
            <w:rPr>
              <w:rFonts w:ascii="Times New Roman" w:hAnsi="Times New Roman" w:cs="Times New Roman"/>
              <w:sz w:val="16"/>
              <w:szCs w:val="18"/>
            </w:rPr>
            <w:t>2623101200  Faks</w:t>
          </w:r>
          <w:proofErr w:type="gramEnd"/>
          <w:r>
            <w:rPr>
              <w:rFonts w:ascii="Times New Roman" w:hAnsi="Times New Roman" w:cs="Times New Roman"/>
              <w:sz w:val="16"/>
              <w:szCs w:val="18"/>
            </w:rPr>
            <w:t xml:space="preserve"> No: (262)343 21 44</w:t>
          </w:r>
          <w:r>
            <w:rPr>
              <w:rFonts w:ascii="Times New Roman" w:hAnsi="Times New Roman" w:cs="Times New Roman"/>
              <w:sz w:val="18"/>
              <w:szCs w:val="18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e-Posta: </w:t>
          </w:r>
          <w:r>
            <w:rPr>
              <w:rFonts w:ascii="Times New Roman" w:hAnsi="Times New Roman" w:cs="Times New Roman"/>
              <w:sz w:val="16"/>
              <w:szCs w:val="18"/>
              <w:u w:val="single"/>
            </w:rPr>
            <w:t>cozum@basiskele.bel.tr</w:t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İnternet Adresi: </w:t>
          </w:r>
          <w:r>
            <w:rPr>
              <w:rFonts w:ascii="Times New Roman" w:hAnsi="Times New Roman" w:cs="Times New Roman"/>
              <w:sz w:val="16"/>
              <w:szCs w:val="18"/>
              <w:u w:val="single"/>
            </w:rPr>
            <w:t>https://www.basiskele.bel.tr</w:t>
          </w:r>
          <w:r>
            <w:rPr>
              <w:rFonts w:ascii="Times New Roman" w:hAnsi="Times New Roman" w:cs="Times New Roman"/>
              <w:sz w:val="18"/>
              <w:szCs w:val="18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>Kep Adresi: basiskelebelediyesi.yaziisleri@hs01.kep.tr</w:t>
          </w:r>
        </w:p>
      </w:tc>
      <w:tc>
        <w:tcPr>
          <w:tcW w:w="1500" w:type="pct"/>
        </w:tcPr>
        <w:p w:rsidR="006414FB" w:rsidRDefault="0053525A">
          <w:pPr>
            <w:keepNext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16"/>
              <w:szCs w:val="18"/>
            </w:rPr>
            <w:t>Bilgi için: Melek TOPUZ</w:t>
          </w:r>
          <w:r>
            <w:rPr>
              <w:rFonts w:ascii="Times New Roman" w:hAnsi="Times New Roman" w:cs="Times New Roman"/>
              <w:sz w:val="18"/>
              <w:szCs w:val="18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>Şef</w:t>
          </w:r>
          <w:r>
            <w:rPr>
              <w:rFonts w:ascii="Times New Roman" w:hAnsi="Times New Roman" w:cs="Times New Roman"/>
              <w:sz w:val="18"/>
              <w:szCs w:val="18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>Telefon No:</w:t>
          </w:r>
        </w:p>
      </w:tc>
      <w:tc>
        <w:tcPr>
          <w:tcW w:w="500" w:type="pct"/>
        </w:tcPr>
        <w:p w:rsidR="006414FB" w:rsidRDefault="006414FB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E574F6" w:rsidRPr="00A52013" w:rsidRDefault="00182DA1">
    <w:pPr>
      <w:spacing w:after="0" w:line="200" w:lineRule="auto"/>
      <w:jc w:val="center"/>
      <w:rPr>
        <w:rFonts w:ascii="Times New Roman" w:hAnsi="eTimes New Roman" w:cs="Times New Roman"/>
        <w:sz w:val="12"/>
        <w:szCs w:val="12"/>
      </w:rPr>
    </w:pPr>
    <w:r w:rsidRPr="009A0D3E">
      <w:rPr>
        <w:rFonts w:ascii="Times New Roman" w:hAnsi="Times New Roman" w:cs="Times New Roman"/>
        <w:sz w:val="24"/>
        <w:szCs w:val="24"/>
      </w:rPr>
      <w:fldChar w:fldCharType="begin"/>
    </w:r>
    <w:r w:rsidRPr="009A0D3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A0D3E">
      <w:rPr>
        <w:rFonts w:ascii="Times New Roman" w:hAnsi="Times New Roman" w:cs="Times New Roman"/>
        <w:sz w:val="24"/>
        <w:szCs w:val="24"/>
      </w:rPr>
      <w:fldChar w:fldCharType="separate"/>
    </w:r>
    <w:r w:rsidR="00CE1C93">
      <w:rPr>
        <w:rFonts w:ascii="Times New Roman" w:hAnsi="Times New Roman" w:cs="Times New Roman"/>
        <w:noProof/>
        <w:sz w:val="24"/>
        <w:szCs w:val="24"/>
      </w:rPr>
      <w:t>1</w:t>
    </w:r>
    <w:r w:rsidRPr="009A0D3E">
      <w:rPr>
        <w:rFonts w:ascii="Times New Roman" w:hAnsi="Times New Roman" w:cs="Times New Roman"/>
        <w:noProof/>
        <w:sz w:val="24"/>
        <w:szCs w:val="24"/>
      </w:rPr>
      <w:fldChar w:fldCharType="end"/>
    </w:r>
    <w:r w:rsidRPr="00D3606C">
      <w:rPr>
        <w:rFonts w:ascii="Times New Roman" w:hAnsi="Times New Roman" w:cs="Times New Roman"/>
        <w:sz w:val="24"/>
        <w:szCs w:val="24"/>
      </w:rPr>
      <w:t>/</w:t>
    </w:r>
    <w:r w:rsidRPr="009A0D3E">
      <w:rPr>
        <w:rFonts w:ascii="Times New Roman" w:hAnsi="Times New Roman" w:cs="Times New Roman"/>
        <w:sz w:val="24"/>
        <w:szCs w:val="24"/>
      </w:rPr>
      <w:fldChar w:fldCharType="begin"/>
    </w:r>
    <w:r w:rsidRPr="009A0D3E">
      <w:rPr>
        <w:rFonts w:ascii="Times New Roman" w:hAnsi="Times New Roman" w:cs="Times New Roman"/>
        <w:sz w:val="24"/>
        <w:szCs w:val="24"/>
      </w:rPr>
      <w:instrText xml:space="preserve"> SECTIONPAGES   \* MERGEFORMAT </w:instrText>
    </w:r>
    <w:r w:rsidRPr="009A0D3E">
      <w:rPr>
        <w:rFonts w:ascii="Times New Roman" w:hAnsi="Times New Roman" w:cs="Times New Roman"/>
        <w:sz w:val="24"/>
        <w:szCs w:val="24"/>
      </w:rPr>
      <w:fldChar w:fldCharType="separate"/>
    </w:r>
    <w:r w:rsidR="00CE1C93">
      <w:rPr>
        <w:rFonts w:ascii="Times New Roman" w:hAnsi="Times New Roman" w:cs="Times New Roman"/>
        <w:noProof/>
        <w:sz w:val="24"/>
        <w:szCs w:val="24"/>
      </w:rPr>
      <w:t>2</w:t>
    </w:r>
    <w:r w:rsidRPr="009A0D3E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36" w:rsidRDefault="002D1B36" w:rsidP="00B96DBB">
      <w:pPr>
        <w:spacing w:after="0" w:line="240" w:lineRule="auto"/>
      </w:pPr>
      <w:r>
        <w:separator/>
      </w:r>
    </w:p>
  </w:footnote>
  <w:footnote w:type="continuationSeparator" w:id="0">
    <w:p w:rsidR="002D1B36" w:rsidRDefault="002D1B36" w:rsidP="00B96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D0BBD"/>
    <w:multiLevelType w:val="hybridMultilevel"/>
    <w:tmpl w:val="E7E00EE8"/>
    <w:lvl w:ilvl="0" w:tplc="041F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122ECC">
      <w:numFmt w:val="decimal"/>
      <w:lvlText w:val=""/>
      <w:lvlJc w:val="left"/>
    </w:lvl>
    <w:lvl w:ilvl="2" w:tplc="D2720B90">
      <w:numFmt w:val="decimal"/>
      <w:lvlText w:val=""/>
      <w:lvlJc w:val="left"/>
    </w:lvl>
    <w:lvl w:ilvl="3" w:tplc="E828E6A6">
      <w:numFmt w:val="decimal"/>
      <w:lvlText w:val=""/>
      <w:lvlJc w:val="left"/>
    </w:lvl>
    <w:lvl w:ilvl="4" w:tplc="0902F55C">
      <w:numFmt w:val="decimal"/>
      <w:lvlText w:val=""/>
      <w:lvlJc w:val="left"/>
    </w:lvl>
    <w:lvl w:ilvl="5" w:tplc="6F8A8514">
      <w:numFmt w:val="decimal"/>
      <w:lvlText w:val=""/>
      <w:lvlJc w:val="left"/>
    </w:lvl>
    <w:lvl w:ilvl="6" w:tplc="DA46518A">
      <w:numFmt w:val="decimal"/>
      <w:lvlText w:val=""/>
      <w:lvlJc w:val="left"/>
    </w:lvl>
    <w:lvl w:ilvl="7" w:tplc="A7086464">
      <w:numFmt w:val="decimal"/>
      <w:lvlText w:val=""/>
      <w:lvlJc w:val="left"/>
    </w:lvl>
    <w:lvl w:ilvl="8" w:tplc="BA2231B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BB"/>
    <w:rsid w:val="000949FD"/>
    <w:rsid w:val="00182DA1"/>
    <w:rsid w:val="001C6654"/>
    <w:rsid w:val="001C6F35"/>
    <w:rsid w:val="002D1B36"/>
    <w:rsid w:val="003144E8"/>
    <w:rsid w:val="0053525A"/>
    <w:rsid w:val="006414FB"/>
    <w:rsid w:val="00A52013"/>
    <w:rsid w:val="00AF2596"/>
    <w:rsid w:val="00B81885"/>
    <w:rsid w:val="00B96DBB"/>
    <w:rsid w:val="00C320B6"/>
    <w:rsid w:val="00CE1C93"/>
    <w:rsid w:val="00CF47BF"/>
    <w:rsid w:val="00D165D6"/>
    <w:rsid w:val="00EA49D1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C3C8"/>
  <w15:docId w15:val="{07A2CF8F-8B74-4CC8-8FE8-316A89FB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14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 TOPUZ</dc:creator>
  <cp:lastModifiedBy>Melek TOPUZ</cp:lastModifiedBy>
  <cp:revision>14</cp:revision>
  <dcterms:created xsi:type="dcterms:W3CDTF">2023-06-02T06:47:00Z</dcterms:created>
  <dcterms:modified xsi:type="dcterms:W3CDTF">2023-06-02T06:50:00Z</dcterms:modified>
</cp:coreProperties>
</file>