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ABCE" w14:textId="6ABFFFAA" w:rsidR="000A4F4F" w:rsidRDefault="00F431C2" w:rsidP="00F431C2">
      <w:pPr>
        <w:jc w:val="both"/>
        <w:rPr>
          <w:rFonts w:ascii="Times New Roman" w:hAnsi="Times New Roman" w:cs="Times New Roman"/>
          <w:b/>
          <w:bCs/>
          <w:sz w:val="24"/>
          <w:szCs w:val="24"/>
        </w:rPr>
      </w:pPr>
      <w:bookmarkStart w:id="0" w:name="_Hlk81907035"/>
      <w:r>
        <w:rPr>
          <w:rFonts w:ascii="Times New Roman" w:hAnsi="Times New Roman" w:cs="Times New Roman"/>
          <w:b/>
          <w:bCs/>
          <w:sz w:val="24"/>
          <w:szCs w:val="24"/>
        </w:rPr>
        <w:t>EK.</w:t>
      </w:r>
      <w:r w:rsidR="0016373D">
        <w:rPr>
          <w:rFonts w:ascii="Times New Roman" w:hAnsi="Times New Roman" w:cs="Times New Roman"/>
          <w:b/>
          <w:bCs/>
          <w:sz w:val="24"/>
          <w:szCs w:val="24"/>
        </w:rPr>
        <w:t>1.3.10.</w:t>
      </w:r>
    </w:p>
    <w:p w14:paraId="22947CD6" w14:textId="33A63FC1" w:rsidR="00F46D3F" w:rsidRPr="001264C5" w:rsidRDefault="00AE4FB2" w:rsidP="001264C5">
      <w:pPr>
        <w:jc w:val="center"/>
        <w:rPr>
          <w:rFonts w:ascii="Times New Roman" w:hAnsi="Times New Roman" w:cs="Times New Roman"/>
          <w:b/>
          <w:bCs/>
          <w:sz w:val="24"/>
          <w:szCs w:val="24"/>
        </w:rPr>
      </w:pPr>
      <w:r w:rsidRPr="001264C5">
        <w:rPr>
          <w:rFonts w:ascii="Times New Roman" w:hAnsi="Times New Roman" w:cs="Times New Roman"/>
          <w:b/>
          <w:bCs/>
          <w:sz w:val="24"/>
          <w:szCs w:val="24"/>
        </w:rPr>
        <w:t>KİŞİSEL VERİLERİN KORUNMASI VE GİZLİLİK SÖZLEŞMESİ</w:t>
      </w:r>
    </w:p>
    <w:p w14:paraId="3585F40F" w14:textId="77777777" w:rsidR="00F46D3F" w:rsidRPr="001264C5" w:rsidRDefault="00F46D3F" w:rsidP="006C7813">
      <w:pPr>
        <w:spacing w:line="360" w:lineRule="auto"/>
        <w:jc w:val="both"/>
        <w:rPr>
          <w:rFonts w:ascii="Times New Roman" w:eastAsia="Calibri" w:hAnsi="Times New Roman" w:cs="Times New Roman"/>
          <w:b/>
          <w:bCs/>
          <w:color w:val="000000"/>
          <w:spacing w:val="-3"/>
          <w:sz w:val="24"/>
          <w:szCs w:val="24"/>
        </w:rPr>
      </w:pPr>
      <w:r w:rsidRPr="001264C5">
        <w:rPr>
          <w:rFonts w:ascii="Times New Roman" w:eastAsia="Calibri" w:hAnsi="Times New Roman" w:cs="Times New Roman"/>
          <w:b/>
          <w:bCs/>
          <w:color w:val="000000"/>
          <w:spacing w:val="-3"/>
          <w:sz w:val="24"/>
          <w:szCs w:val="24"/>
        </w:rPr>
        <w:t>Madde 1- Taraflar</w:t>
      </w:r>
    </w:p>
    <w:p w14:paraId="6EF0C6E0" w14:textId="571E0242" w:rsidR="00F46D3F" w:rsidRPr="001264C5" w:rsidRDefault="00F46D3F" w:rsidP="006C7813">
      <w:pPr>
        <w:spacing w:line="360" w:lineRule="auto"/>
        <w:ind w:right="-144"/>
        <w:jc w:val="both"/>
        <w:rPr>
          <w:rFonts w:ascii="Times New Roman" w:eastAsia="Calibri" w:hAnsi="Times New Roman" w:cs="Times New Roman"/>
          <w:sz w:val="24"/>
          <w:szCs w:val="24"/>
        </w:rPr>
      </w:pPr>
      <w:r w:rsidRPr="001264C5">
        <w:rPr>
          <w:rFonts w:ascii="Times New Roman" w:eastAsia="Calibri" w:hAnsi="Times New Roman" w:cs="Times New Roman"/>
          <w:color w:val="000000"/>
          <w:spacing w:val="-3"/>
          <w:sz w:val="24"/>
          <w:szCs w:val="24"/>
        </w:rPr>
        <w:t xml:space="preserve">Bu sözleşme, </w:t>
      </w:r>
      <w:r w:rsidRPr="001264C5">
        <w:rPr>
          <w:rFonts w:ascii="Times New Roman" w:eastAsia="Calibri" w:hAnsi="Times New Roman" w:cs="Times New Roman"/>
          <w:sz w:val="24"/>
          <w:szCs w:val="24"/>
          <w:lang w:val="en-US"/>
        </w:rPr>
        <w:t xml:space="preserve">… </w:t>
      </w:r>
      <w:r w:rsidRPr="001264C5">
        <w:rPr>
          <w:rFonts w:ascii="Times New Roman" w:eastAsia="Calibri" w:hAnsi="Times New Roman" w:cs="Times New Roman"/>
          <w:color w:val="000000"/>
          <w:spacing w:val="-3"/>
          <w:sz w:val="24"/>
          <w:szCs w:val="24"/>
        </w:rPr>
        <w:t xml:space="preserve">adresinde yerleşik </w:t>
      </w:r>
      <w:proofErr w:type="spellStart"/>
      <w:r w:rsidR="00952A55" w:rsidRPr="00952A55">
        <w:rPr>
          <w:rFonts w:ascii="Times New Roman" w:eastAsia="Calibri" w:hAnsi="Times New Roman" w:cs="Times New Roman"/>
          <w:bCs/>
          <w:iCs/>
          <w:sz w:val="24"/>
          <w:szCs w:val="24"/>
          <w:lang w:val="en-US"/>
        </w:rPr>
        <w:t>Başiskele</w:t>
      </w:r>
      <w:proofErr w:type="spellEnd"/>
      <w:r w:rsidR="00952A55" w:rsidRPr="00952A55">
        <w:rPr>
          <w:rFonts w:ascii="Times New Roman" w:eastAsia="Calibri" w:hAnsi="Times New Roman" w:cs="Times New Roman"/>
          <w:bCs/>
          <w:iCs/>
          <w:sz w:val="24"/>
          <w:szCs w:val="24"/>
          <w:lang w:val="en-US"/>
        </w:rPr>
        <w:t xml:space="preserve"> Belediye </w:t>
      </w:r>
      <w:proofErr w:type="spellStart"/>
      <w:r w:rsidR="00952A55" w:rsidRPr="00952A55">
        <w:rPr>
          <w:rFonts w:ascii="Times New Roman" w:eastAsia="Calibri" w:hAnsi="Times New Roman" w:cs="Times New Roman"/>
          <w:bCs/>
          <w:iCs/>
          <w:sz w:val="24"/>
          <w:szCs w:val="24"/>
          <w:lang w:val="en-US"/>
        </w:rPr>
        <w:t>Başkanlığı</w:t>
      </w:r>
      <w:proofErr w:type="spellEnd"/>
      <w:r w:rsidR="00952A55" w:rsidRPr="00952A55">
        <w:rPr>
          <w:rFonts w:ascii="Times New Roman" w:eastAsia="Calibri" w:hAnsi="Times New Roman" w:cs="Times New Roman"/>
          <w:bCs/>
          <w:iCs/>
          <w:sz w:val="24"/>
          <w:szCs w:val="24"/>
          <w:lang w:val="en-US"/>
        </w:rPr>
        <w:t xml:space="preserve"> </w:t>
      </w:r>
      <w:r w:rsidRPr="001264C5">
        <w:rPr>
          <w:rFonts w:ascii="Times New Roman" w:eastAsia="Calibri" w:hAnsi="Times New Roman" w:cs="Times New Roman"/>
          <w:i/>
          <w:iCs/>
          <w:color w:val="000000"/>
          <w:spacing w:val="-3"/>
          <w:sz w:val="24"/>
          <w:szCs w:val="24"/>
        </w:rPr>
        <w:t>(“</w:t>
      </w:r>
      <w:r w:rsidRPr="001264C5">
        <w:rPr>
          <w:rFonts w:ascii="Times New Roman" w:eastAsia="Calibri" w:hAnsi="Times New Roman" w:cs="Times New Roman"/>
          <w:b/>
          <w:bCs/>
          <w:sz w:val="24"/>
          <w:szCs w:val="24"/>
        </w:rPr>
        <w:t>Kurum</w:t>
      </w:r>
      <w:r w:rsidRPr="001264C5">
        <w:rPr>
          <w:rFonts w:ascii="Times New Roman" w:eastAsia="Calibri" w:hAnsi="Times New Roman" w:cs="Times New Roman"/>
          <w:i/>
          <w:iCs/>
          <w:color w:val="000000"/>
          <w:spacing w:val="-3"/>
          <w:sz w:val="24"/>
          <w:szCs w:val="24"/>
        </w:rPr>
        <w:t>” olarak anılacaktır</w:t>
      </w:r>
      <w:r w:rsidRPr="001264C5">
        <w:rPr>
          <w:rFonts w:ascii="Times New Roman" w:eastAsia="Calibri" w:hAnsi="Times New Roman" w:cs="Times New Roman"/>
          <w:i/>
          <w:iCs/>
          <w:color w:val="000000"/>
          <w:sz w:val="24"/>
          <w:szCs w:val="24"/>
        </w:rPr>
        <w:t>)</w:t>
      </w:r>
      <w:r w:rsidRPr="001264C5">
        <w:rPr>
          <w:rFonts w:ascii="Times New Roman" w:eastAsia="Calibri" w:hAnsi="Times New Roman" w:cs="Times New Roman"/>
          <w:color w:val="000000"/>
          <w:sz w:val="24"/>
          <w:szCs w:val="24"/>
        </w:rPr>
        <w:t xml:space="preserve"> </w:t>
      </w:r>
      <w:r w:rsidRPr="001264C5">
        <w:rPr>
          <w:rFonts w:ascii="Times New Roman" w:eastAsia="Calibri" w:hAnsi="Times New Roman" w:cs="Times New Roman"/>
          <w:color w:val="000000"/>
          <w:spacing w:val="-3"/>
          <w:sz w:val="24"/>
          <w:szCs w:val="24"/>
        </w:rPr>
        <w:t xml:space="preserve">ile, ………. …….. </w:t>
      </w:r>
      <w:proofErr w:type="gramStart"/>
      <w:r w:rsidRPr="001264C5">
        <w:rPr>
          <w:rFonts w:ascii="Times New Roman" w:eastAsia="Calibri" w:hAnsi="Times New Roman" w:cs="Times New Roman"/>
          <w:color w:val="000000"/>
          <w:spacing w:val="-3"/>
          <w:sz w:val="24"/>
          <w:szCs w:val="24"/>
        </w:rPr>
        <w:t>adresinde</w:t>
      </w:r>
      <w:proofErr w:type="gramEnd"/>
      <w:r w:rsidRPr="001264C5">
        <w:rPr>
          <w:rFonts w:ascii="Times New Roman" w:eastAsia="Calibri" w:hAnsi="Times New Roman" w:cs="Times New Roman"/>
          <w:color w:val="000000"/>
          <w:spacing w:val="-3"/>
          <w:sz w:val="24"/>
          <w:szCs w:val="24"/>
        </w:rPr>
        <w:t xml:space="preserve"> yerleşik </w:t>
      </w:r>
      <w:r w:rsidRPr="001264C5">
        <w:rPr>
          <w:rFonts w:ascii="Times New Roman" w:eastAsia="Calibri" w:hAnsi="Times New Roman" w:cs="Times New Roman"/>
          <w:i/>
          <w:iCs/>
          <w:color w:val="000000"/>
          <w:spacing w:val="-3"/>
          <w:sz w:val="24"/>
          <w:szCs w:val="24"/>
        </w:rPr>
        <w:t>(“Firma” olarak anılacaktır</w:t>
      </w:r>
      <w:r w:rsidRPr="001264C5">
        <w:rPr>
          <w:rFonts w:ascii="Times New Roman" w:eastAsia="Calibri" w:hAnsi="Times New Roman" w:cs="Times New Roman"/>
          <w:i/>
          <w:iCs/>
          <w:color w:val="000000"/>
          <w:sz w:val="24"/>
          <w:szCs w:val="24"/>
        </w:rPr>
        <w:t>)</w:t>
      </w:r>
      <w:r w:rsidRPr="001264C5">
        <w:rPr>
          <w:rFonts w:ascii="Times New Roman" w:eastAsia="Calibri" w:hAnsi="Times New Roman" w:cs="Times New Roman"/>
          <w:color w:val="000000"/>
          <w:spacing w:val="-3"/>
          <w:sz w:val="24"/>
          <w:szCs w:val="24"/>
        </w:rPr>
        <w:t xml:space="preserve"> </w:t>
      </w:r>
      <w:r w:rsidRPr="001264C5">
        <w:rPr>
          <w:rFonts w:ascii="Times New Roman" w:eastAsia="Calibri" w:hAnsi="Times New Roman" w:cs="Times New Roman"/>
          <w:color w:val="000000"/>
          <w:sz w:val="24"/>
          <w:szCs w:val="24"/>
        </w:rPr>
        <w:t>arasında imzalanmıştır.</w:t>
      </w:r>
    </w:p>
    <w:p w14:paraId="260A8101" w14:textId="77777777" w:rsidR="00F46D3F" w:rsidRPr="001264C5" w:rsidRDefault="00F46D3F" w:rsidP="006C7813">
      <w:pPr>
        <w:spacing w:line="360" w:lineRule="auto"/>
        <w:jc w:val="both"/>
        <w:rPr>
          <w:rFonts w:ascii="Times New Roman" w:eastAsia="Calibri" w:hAnsi="Times New Roman" w:cs="Times New Roman"/>
          <w:color w:val="000000"/>
          <w:spacing w:val="-3"/>
          <w:sz w:val="24"/>
          <w:szCs w:val="24"/>
        </w:rPr>
      </w:pPr>
      <w:r w:rsidRPr="001264C5">
        <w:rPr>
          <w:rFonts w:ascii="Times New Roman" w:eastAsia="Calibri" w:hAnsi="Times New Roman" w:cs="Times New Roman"/>
          <w:sz w:val="24"/>
          <w:szCs w:val="24"/>
        </w:rPr>
        <w:t>Kurum</w:t>
      </w:r>
      <w:r w:rsidRPr="001264C5">
        <w:rPr>
          <w:rFonts w:ascii="Times New Roman" w:eastAsia="Calibri" w:hAnsi="Times New Roman" w:cs="Times New Roman"/>
          <w:color w:val="000000"/>
          <w:spacing w:val="-3"/>
          <w:sz w:val="24"/>
          <w:szCs w:val="24"/>
        </w:rPr>
        <w:t xml:space="preserve"> ve Firma, birlikte “Taraflar” olarak anılacaktır.</w:t>
      </w:r>
    </w:p>
    <w:p w14:paraId="7C03C020" w14:textId="77777777" w:rsidR="00F46D3F" w:rsidRPr="001264C5" w:rsidRDefault="00F46D3F" w:rsidP="006C7813">
      <w:pPr>
        <w:spacing w:line="360" w:lineRule="auto"/>
        <w:jc w:val="both"/>
        <w:rPr>
          <w:rFonts w:ascii="Times New Roman" w:eastAsia="Calibri" w:hAnsi="Times New Roman" w:cs="Times New Roman"/>
          <w:b/>
          <w:bCs/>
          <w:color w:val="000000"/>
          <w:spacing w:val="-3"/>
          <w:sz w:val="24"/>
          <w:szCs w:val="24"/>
        </w:rPr>
      </w:pPr>
      <w:r w:rsidRPr="001264C5">
        <w:rPr>
          <w:rFonts w:ascii="Times New Roman" w:eastAsia="Calibri" w:hAnsi="Times New Roman" w:cs="Times New Roman"/>
          <w:b/>
          <w:bCs/>
          <w:color w:val="000000"/>
          <w:spacing w:val="-3"/>
          <w:sz w:val="24"/>
          <w:szCs w:val="24"/>
        </w:rPr>
        <w:t>Madde 2- Tanımlar</w:t>
      </w:r>
    </w:p>
    <w:p w14:paraId="36EE97BE" w14:textId="4F7C59BD" w:rsidR="00F46D3F" w:rsidRPr="001264C5" w:rsidRDefault="00F46D3F" w:rsidP="006C7813">
      <w:pPr>
        <w:spacing w:line="360" w:lineRule="auto"/>
        <w:jc w:val="both"/>
        <w:rPr>
          <w:rFonts w:ascii="Times New Roman" w:eastAsia="Calibri" w:hAnsi="Times New Roman" w:cs="Times New Roman"/>
          <w:b/>
          <w:bCs/>
          <w:iCs/>
          <w:color w:val="000000"/>
          <w:spacing w:val="-3"/>
          <w:sz w:val="24"/>
          <w:szCs w:val="24"/>
        </w:rPr>
      </w:pPr>
      <w:r w:rsidRPr="001264C5">
        <w:rPr>
          <w:rFonts w:ascii="Times New Roman" w:eastAsia="Calibri" w:hAnsi="Times New Roman" w:cs="Times New Roman"/>
          <w:iCs/>
          <w:noProof/>
          <w:color w:val="000000"/>
          <w:sz w:val="24"/>
          <w:szCs w:val="24"/>
        </w:rPr>
        <w:t>“Kişisel veri”, “Kişisel verilerin işlenmesi”, “İlgili Kişi”,</w:t>
      </w:r>
      <w:r w:rsidR="00341F80" w:rsidRPr="001264C5">
        <w:rPr>
          <w:rFonts w:ascii="Times New Roman" w:eastAsia="Calibri" w:hAnsi="Times New Roman" w:cs="Times New Roman"/>
          <w:iCs/>
          <w:noProof/>
          <w:color w:val="000000"/>
          <w:sz w:val="24"/>
          <w:szCs w:val="24"/>
        </w:rPr>
        <w:t xml:space="preserve"> “Kurul”</w:t>
      </w:r>
      <w:r w:rsidRPr="001264C5">
        <w:rPr>
          <w:rFonts w:ascii="Times New Roman" w:eastAsia="Calibri" w:hAnsi="Times New Roman" w:cs="Times New Roman"/>
          <w:iCs/>
          <w:noProof/>
          <w:color w:val="000000"/>
          <w:sz w:val="24"/>
          <w:szCs w:val="24"/>
        </w:rPr>
        <w:t xml:space="preserve"> “Veri sorumlusu” ve “Anonim Hale Getirme” ifadelerinden, 6698 sayılı Kişisel Verilerin Korunması Kanunu’nun “Kanun” tanımlar başlıklı 3. maddesindeki açıklamalar anlaşılacaktır.</w:t>
      </w:r>
    </w:p>
    <w:p w14:paraId="7A402145" w14:textId="77777777" w:rsidR="00F46D3F" w:rsidRPr="001264C5" w:rsidRDefault="00F46D3F" w:rsidP="006C7813">
      <w:pPr>
        <w:spacing w:line="360" w:lineRule="auto"/>
        <w:jc w:val="both"/>
        <w:textAlignment w:val="center"/>
        <w:rPr>
          <w:rFonts w:ascii="Times New Roman" w:eastAsia="Calibri" w:hAnsi="Times New Roman" w:cs="Times New Roman"/>
          <w:b/>
          <w:color w:val="000000"/>
          <w:spacing w:val="-3"/>
          <w:sz w:val="24"/>
          <w:szCs w:val="24"/>
        </w:rPr>
      </w:pPr>
      <w:r w:rsidRPr="001264C5">
        <w:rPr>
          <w:rFonts w:ascii="Times New Roman" w:eastAsia="Calibri" w:hAnsi="Times New Roman" w:cs="Times New Roman"/>
          <w:b/>
          <w:bCs/>
          <w:color w:val="000000"/>
          <w:spacing w:val="-3"/>
          <w:sz w:val="24"/>
          <w:szCs w:val="24"/>
        </w:rPr>
        <w:t>Madde 3-</w:t>
      </w:r>
      <w:r w:rsidRPr="001264C5">
        <w:rPr>
          <w:rFonts w:ascii="Times New Roman" w:eastAsia="Calibri" w:hAnsi="Times New Roman" w:cs="Times New Roman"/>
          <w:color w:val="000000"/>
          <w:spacing w:val="-3"/>
          <w:sz w:val="24"/>
          <w:szCs w:val="24"/>
        </w:rPr>
        <w:t xml:space="preserve"> </w:t>
      </w:r>
      <w:r w:rsidRPr="001264C5">
        <w:rPr>
          <w:rFonts w:ascii="Times New Roman" w:eastAsia="Calibri" w:hAnsi="Times New Roman" w:cs="Times New Roman"/>
          <w:b/>
          <w:color w:val="000000"/>
          <w:spacing w:val="-3"/>
          <w:sz w:val="24"/>
          <w:szCs w:val="24"/>
        </w:rPr>
        <w:t>Konu, Amaç ve Kapsam</w:t>
      </w:r>
    </w:p>
    <w:p w14:paraId="09495EB0" w14:textId="12F31825" w:rsidR="00F46D3F" w:rsidRPr="001264C5" w:rsidRDefault="00F46D3F" w:rsidP="006C7813">
      <w:pPr>
        <w:spacing w:line="360" w:lineRule="auto"/>
        <w:jc w:val="both"/>
        <w:textAlignment w:val="center"/>
        <w:rPr>
          <w:rFonts w:ascii="Times New Roman" w:eastAsia="Calibri" w:hAnsi="Times New Roman" w:cs="Times New Roman"/>
          <w:color w:val="000000"/>
          <w:sz w:val="24"/>
          <w:szCs w:val="24"/>
        </w:rPr>
      </w:pPr>
      <w:r w:rsidRPr="001264C5">
        <w:rPr>
          <w:rFonts w:ascii="Times New Roman" w:eastAsia="Calibri" w:hAnsi="Times New Roman" w:cs="Times New Roman"/>
          <w:color w:val="000000"/>
          <w:spacing w:val="-3"/>
          <w:sz w:val="24"/>
          <w:szCs w:val="24"/>
        </w:rPr>
        <w:t xml:space="preserve">İşbu sözleşme; </w:t>
      </w:r>
      <w:r w:rsidRPr="001264C5">
        <w:rPr>
          <w:rFonts w:ascii="Times New Roman" w:eastAsia="Calibri" w:hAnsi="Times New Roman" w:cs="Times New Roman"/>
          <w:color w:val="000000"/>
          <w:sz w:val="24"/>
          <w:szCs w:val="24"/>
        </w:rPr>
        <w:t xml:space="preserve">Taraflar arasında devam eden tedarik/satın alma/hizmet ilişkisi kapsamında, Tarafların elde ettiği, eriştiği veya erişme yetkisinin olduğu kişisel verilerin işlenmesi faaliyetlerinin, başta 6698 sayılı Kişisel Verilerin Korunması Kanunu </w:t>
      </w:r>
      <w:r w:rsidRPr="001264C5">
        <w:rPr>
          <w:rFonts w:ascii="Times New Roman" w:eastAsia="Calibri" w:hAnsi="Times New Roman" w:cs="Times New Roman"/>
          <w:i/>
          <w:iCs/>
          <w:color w:val="000000"/>
          <w:sz w:val="24"/>
          <w:szCs w:val="24"/>
        </w:rPr>
        <w:t>(“</w:t>
      </w:r>
      <w:r w:rsidR="00FB336D" w:rsidRPr="001264C5">
        <w:rPr>
          <w:rFonts w:ascii="Times New Roman" w:eastAsia="Calibri" w:hAnsi="Times New Roman" w:cs="Times New Roman"/>
          <w:i/>
          <w:iCs/>
          <w:color w:val="000000"/>
          <w:sz w:val="24"/>
          <w:szCs w:val="24"/>
        </w:rPr>
        <w:t xml:space="preserve">KVK </w:t>
      </w:r>
      <w:r w:rsidRPr="001264C5">
        <w:rPr>
          <w:rFonts w:ascii="Times New Roman" w:eastAsia="Calibri" w:hAnsi="Times New Roman" w:cs="Times New Roman"/>
          <w:i/>
          <w:iCs/>
          <w:color w:val="000000"/>
          <w:sz w:val="24"/>
          <w:szCs w:val="24"/>
        </w:rPr>
        <w:t>Kanun</w:t>
      </w:r>
      <w:r w:rsidR="00FB336D" w:rsidRPr="001264C5">
        <w:rPr>
          <w:rFonts w:ascii="Times New Roman" w:eastAsia="Calibri" w:hAnsi="Times New Roman" w:cs="Times New Roman"/>
          <w:i/>
          <w:iCs/>
          <w:color w:val="000000"/>
          <w:sz w:val="24"/>
          <w:szCs w:val="24"/>
        </w:rPr>
        <w:t>u</w:t>
      </w:r>
      <w:r w:rsidRPr="001264C5">
        <w:rPr>
          <w:rFonts w:ascii="Times New Roman" w:eastAsia="Calibri" w:hAnsi="Times New Roman" w:cs="Times New Roman"/>
          <w:i/>
          <w:iCs/>
          <w:color w:val="000000"/>
          <w:sz w:val="24"/>
          <w:szCs w:val="24"/>
        </w:rPr>
        <w:t>” olarak anılacaktır)</w:t>
      </w:r>
      <w:r w:rsidRPr="001264C5">
        <w:rPr>
          <w:rFonts w:ascii="Times New Roman" w:eastAsia="Calibri" w:hAnsi="Times New Roman" w:cs="Times New Roman"/>
          <w:color w:val="000000"/>
          <w:sz w:val="24"/>
          <w:szCs w:val="24"/>
        </w:rPr>
        <w:t xml:space="preserve"> olmak üzere yürürlükteki ilgili mevzuata uygun olarak yürütülmesi ile Tarafların karşılıklı hak ve yükümlülüklerinin düzenlenmesi amacıyla imzalanmıştır. </w:t>
      </w:r>
    </w:p>
    <w:p w14:paraId="5EC23AE9" w14:textId="4A0240A7" w:rsidR="00F46D3F" w:rsidRPr="001264C5" w:rsidRDefault="00F46D3F" w:rsidP="006C7813">
      <w:pPr>
        <w:spacing w:line="360" w:lineRule="auto"/>
        <w:jc w:val="both"/>
        <w:textAlignment w:val="center"/>
        <w:rPr>
          <w:rFonts w:ascii="Times New Roman" w:eastAsia="Calibri" w:hAnsi="Times New Roman" w:cs="Times New Roman"/>
          <w:b/>
          <w:bCs/>
          <w:color w:val="000000"/>
          <w:sz w:val="24"/>
          <w:szCs w:val="24"/>
        </w:rPr>
      </w:pPr>
      <w:r w:rsidRPr="001264C5">
        <w:rPr>
          <w:rFonts w:ascii="Times New Roman" w:eastAsia="Calibri" w:hAnsi="Times New Roman" w:cs="Times New Roman"/>
          <w:b/>
          <w:bCs/>
          <w:color w:val="000000"/>
          <w:spacing w:val="-3"/>
          <w:sz w:val="24"/>
          <w:szCs w:val="24"/>
        </w:rPr>
        <w:t>Madde 4</w:t>
      </w:r>
      <w:r w:rsidRPr="001264C5">
        <w:rPr>
          <w:rFonts w:ascii="Times New Roman" w:eastAsia="Calibri" w:hAnsi="Times New Roman" w:cs="Times New Roman"/>
          <w:b/>
          <w:bCs/>
          <w:color w:val="000000"/>
          <w:sz w:val="24"/>
          <w:szCs w:val="24"/>
        </w:rPr>
        <w:t xml:space="preserve">- </w:t>
      </w:r>
      <w:r w:rsidR="00341F80" w:rsidRPr="001264C5">
        <w:rPr>
          <w:rFonts w:ascii="Times New Roman" w:eastAsia="Calibri" w:hAnsi="Times New Roman" w:cs="Times New Roman"/>
          <w:b/>
          <w:bCs/>
          <w:color w:val="000000"/>
          <w:sz w:val="24"/>
          <w:szCs w:val="24"/>
        </w:rPr>
        <w:t xml:space="preserve">Sorumluluk ve </w:t>
      </w:r>
      <w:r w:rsidRPr="001264C5">
        <w:rPr>
          <w:rFonts w:ascii="Times New Roman" w:eastAsia="Calibri" w:hAnsi="Times New Roman" w:cs="Times New Roman"/>
          <w:b/>
          <w:bCs/>
          <w:color w:val="000000"/>
          <w:sz w:val="24"/>
          <w:szCs w:val="24"/>
        </w:rPr>
        <w:t>Taahhüt</w:t>
      </w:r>
    </w:p>
    <w:p w14:paraId="34688F78" w14:textId="424D51D8" w:rsidR="00905FCD" w:rsidRPr="001264C5" w:rsidRDefault="00F46D3F" w:rsidP="006C7813">
      <w:pPr>
        <w:spacing w:line="360" w:lineRule="auto"/>
        <w:jc w:val="both"/>
        <w:textAlignment w:val="center"/>
        <w:rPr>
          <w:rFonts w:ascii="Times New Roman" w:eastAsia="Calibri" w:hAnsi="Times New Roman" w:cs="Times New Roman"/>
          <w:color w:val="000000"/>
          <w:sz w:val="24"/>
          <w:szCs w:val="24"/>
        </w:rPr>
      </w:pPr>
      <w:r w:rsidRPr="001264C5">
        <w:rPr>
          <w:rFonts w:ascii="Times New Roman" w:eastAsia="Calibri" w:hAnsi="Times New Roman" w:cs="Times New Roman"/>
          <w:color w:val="000000"/>
          <w:sz w:val="24"/>
          <w:szCs w:val="24"/>
        </w:rPr>
        <w:t>Taraflar karşılıklı olarak</w:t>
      </w:r>
      <w:r w:rsidR="00FB336D" w:rsidRPr="001264C5">
        <w:rPr>
          <w:rFonts w:ascii="Times New Roman" w:eastAsia="Calibri" w:hAnsi="Times New Roman" w:cs="Times New Roman"/>
          <w:color w:val="000000"/>
          <w:sz w:val="24"/>
          <w:szCs w:val="24"/>
        </w:rPr>
        <w:t>;</w:t>
      </w:r>
      <w:r w:rsidRPr="001264C5">
        <w:rPr>
          <w:rFonts w:ascii="Times New Roman" w:eastAsia="Calibri" w:hAnsi="Times New Roman" w:cs="Times New Roman"/>
          <w:color w:val="000000"/>
          <w:sz w:val="24"/>
          <w:szCs w:val="24"/>
        </w:rPr>
        <w:t xml:space="preserve"> </w:t>
      </w:r>
    </w:p>
    <w:p w14:paraId="22A5B018" w14:textId="06CE7063" w:rsidR="00905FCD" w:rsidRPr="001264C5" w:rsidRDefault="00FB336D" w:rsidP="006C7813">
      <w:pPr>
        <w:pStyle w:val="ListeParagraf"/>
        <w:numPr>
          <w:ilvl w:val="0"/>
          <w:numId w:val="1"/>
        </w:numPr>
        <w:spacing w:line="360" w:lineRule="auto"/>
        <w:jc w:val="both"/>
        <w:textAlignment w:val="center"/>
        <w:rPr>
          <w:rFonts w:ascii="Times New Roman" w:eastAsia="Calibri" w:hAnsi="Times New Roman" w:cs="Times New Roman"/>
          <w:color w:val="000000"/>
          <w:sz w:val="24"/>
          <w:szCs w:val="24"/>
        </w:rPr>
      </w:pPr>
      <w:r w:rsidRPr="001264C5">
        <w:rPr>
          <w:rFonts w:ascii="Times New Roman" w:eastAsia="Calibri" w:hAnsi="Times New Roman" w:cs="Times New Roman"/>
          <w:color w:val="000000"/>
          <w:sz w:val="24"/>
          <w:szCs w:val="24"/>
        </w:rPr>
        <w:t xml:space="preserve">KVK </w:t>
      </w:r>
      <w:r w:rsidR="00F46D3F" w:rsidRPr="001264C5">
        <w:rPr>
          <w:rFonts w:ascii="Times New Roman" w:eastAsia="Calibri" w:hAnsi="Times New Roman" w:cs="Times New Roman"/>
          <w:color w:val="000000"/>
          <w:sz w:val="24"/>
          <w:szCs w:val="24"/>
        </w:rPr>
        <w:t>Kanun</w:t>
      </w:r>
      <w:r w:rsidRPr="001264C5">
        <w:rPr>
          <w:rFonts w:ascii="Times New Roman" w:eastAsia="Calibri" w:hAnsi="Times New Roman" w:cs="Times New Roman"/>
          <w:color w:val="000000"/>
          <w:sz w:val="24"/>
          <w:szCs w:val="24"/>
        </w:rPr>
        <w:t>u</w:t>
      </w:r>
      <w:r w:rsidR="00F46D3F" w:rsidRPr="001264C5">
        <w:rPr>
          <w:rFonts w:ascii="Times New Roman" w:eastAsia="Calibri" w:hAnsi="Times New Roman" w:cs="Times New Roman"/>
          <w:color w:val="000000"/>
          <w:sz w:val="24"/>
          <w:szCs w:val="24"/>
        </w:rPr>
        <w:t xml:space="preserve"> hükümlerine, ilgili alt mevzuat hükümlerine, Kişisel Verileri Koruma Kurulu </w:t>
      </w:r>
      <w:r w:rsidR="00F46D3F" w:rsidRPr="001264C5">
        <w:rPr>
          <w:rFonts w:ascii="Times New Roman" w:eastAsia="Calibri" w:hAnsi="Times New Roman" w:cs="Times New Roman"/>
          <w:i/>
          <w:iCs/>
          <w:color w:val="000000"/>
          <w:sz w:val="24"/>
          <w:szCs w:val="24"/>
        </w:rPr>
        <w:t>(“Kurul” olarak anılacaktır)</w:t>
      </w:r>
      <w:r w:rsidR="00F46D3F" w:rsidRPr="001264C5">
        <w:rPr>
          <w:rFonts w:ascii="Times New Roman" w:eastAsia="Calibri" w:hAnsi="Times New Roman" w:cs="Times New Roman"/>
          <w:color w:val="000000"/>
          <w:sz w:val="24"/>
          <w:szCs w:val="24"/>
        </w:rPr>
        <w:t xml:space="preserve"> kararlarına uyacaklarını, </w:t>
      </w:r>
    </w:p>
    <w:p w14:paraId="385A2CBC" w14:textId="5F1EACA9" w:rsidR="00905FCD" w:rsidRPr="001264C5" w:rsidRDefault="00905FCD" w:rsidP="006C7813">
      <w:pPr>
        <w:pStyle w:val="ListeParagraf"/>
        <w:numPr>
          <w:ilvl w:val="0"/>
          <w:numId w:val="1"/>
        </w:numPr>
        <w:spacing w:line="360" w:lineRule="auto"/>
        <w:jc w:val="both"/>
        <w:textAlignment w:val="center"/>
        <w:rPr>
          <w:rFonts w:ascii="Times New Roman" w:eastAsia="Calibri" w:hAnsi="Times New Roman" w:cs="Times New Roman"/>
          <w:color w:val="000000"/>
          <w:sz w:val="24"/>
          <w:szCs w:val="24"/>
        </w:rPr>
      </w:pPr>
      <w:r w:rsidRPr="001264C5">
        <w:rPr>
          <w:rFonts w:ascii="Times New Roman" w:eastAsia="Calibri" w:hAnsi="Times New Roman" w:cs="Times New Roman"/>
          <w:color w:val="000000"/>
          <w:sz w:val="24"/>
          <w:szCs w:val="24"/>
        </w:rPr>
        <w:lastRenderedPageBreak/>
        <w:t>Sözleşme ve/veya hukuki ilişki süresince işlemiş oldukları kişiler verileri;</w:t>
      </w:r>
    </w:p>
    <w:p w14:paraId="466C02F3" w14:textId="77777777" w:rsidR="00905FCD" w:rsidRPr="001264C5" w:rsidRDefault="00905FCD" w:rsidP="006C7813">
      <w:pPr>
        <w:pStyle w:val="ListeParagraf"/>
        <w:numPr>
          <w:ilvl w:val="0"/>
          <w:numId w:val="4"/>
        </w:numPr>
        <w:spacing w:line="360" w:lineRule="auto"/>
        <w:jc w:val="both"/>
        <w:textAlignment w:val="center"/>
        <w:rPr>
          <w:rFonts w:ascii="Times New Roman" w:eastAsia="Calibri" w:hAnsi="Times New Roman" w:cs="Times New Roman"/>
          <w:color w:val="000000"/>
          <w:sz w:val="24"/>
          <w:szCs w:val="24"/>
        </w:rPr>
      </w:pPr>
      <w:r w:rsidRPr="001264C5">
        <w:rPr>
          <w:rFonts w:ascii="Times New Roman" w:eastAsia="Calibri" w:hAnsi="Times New Roman" w:cs="Times New Roman"/>
          <w:color w:val="000000"/>
          <w:sz w:val="24"/>
          <w:szCs w:val="24"/>
        </w:rPr>
        <w:t>İşlenme amacı dışında kullanmayacağını</w:t>
      </w:r>
    </w:p>
    <w:p w14:paraId="72F656A3" w14:textId="77777777" w:rsidR="00905FCD" w:rsidRPr="001264C5" w:rsidRDefault="00905FCD" w:rsidP="006C7813">
      <w:pPr>
        <w:pStyle w:val="ListeParagraf"/>
        <w:numPr>
          <w:ilvl w:val="0"/>
          <w:numId w:val="4"/>
        </w:numPr>
        <w:spacing w:line="360" w:lineRule="auto"/>
        <w:jc w:val="both"/>
        <w:textAlignment w:val="center"/>
        <w:rPr>
          <w:rFonts w:ascii="Times New Roman" w:eastAsia="Calibri" w:hAnsi="Times New Roman" w:cs="Times New Roman"/>
          <w:color w:val="000000"/>
          <w:sz w:val="24"/>
          <w:szCs w:val="24"/>
        </w:rPr>
      </w:pPr>
      <w:r w:rsidRPr="001264C5">
        <w:rPr>
          <w:rFonts w:ascii="Times New Roman" w:eastAsia="Calibri" w:hAnsi="Times New Roman" w:cs="Times New Roman"/>
          <w:color w:val="000000"/>
          <w:sz w:val="24"/>
          <w:szCs w:val="24"/>
        </w:rPr>
        <w:t>Yetkisiz kimse ile paylaşmayacağını</w:t>
      </w:r>
    </w:p>
    <w:p w14:paraId="6AC1FDE6" w14:textId="77777777" w:rsidR="00905FCD" w:rsidRPr="001264C5" w:rsidRDefault="00905FCD" w:rsidP="006C7813">
      <w:pPr>
        <w:pStyle w:val="ListeParagraf"/>
        <w:numPr>
          <w:ilvl w:val="0"/>
          <w:numId w:val="4"/>
        </w:numPr>
        <w:spacing w:line="360" w:lineRule="auto"/>
        <w:jc w:val="both"/>
        <w:textAlignment w:val="center"/>
        <w:rPr>
          <w:rFonts w:ascii="Times New Roman" w:eastAsia="Calibri" w:hAnsi="Times New Roman" w:cs="Times New Roman"/>
          <w:color w:val="000000"/>
          <w:sz w:val="24"/>
          <w:szCs w:val="24"/>
        </w:rPr>
      </w:pPr>
      <w:r w:rsidRPr="001264C5">
        <w:rPr>
          <w:rFonts w:ascii="Times New Roman" w:eastAsia="Calibri" w:hAnsi="Times New Roman" w:cs="Times New Roman"/>
          <w:color w:val="000000"/>
          <w:sz w:val="24"/>
          <w:szCs w:val="24"/>
        </w:rPr>
        <w:t>Yasal koşullar olmaksızın hiçbir üçüncü kişiye açıklamayacağını</w:t>
      </w:r>
    </w:p>
    <w:p w14:paraId="7E7254A8" w14:textId="77777777" w:rsidR="00905FCD" w:rsidRPr="001264C5" w:rsidRDefault="00905FCD" w:rsidP="006C7813">
      <w:pPr>
        <w:pStyle w:val="ListeParagraf"/>
        <w:numPr>
          <w:ilvl w:val="0"/>
          <w:numId w:val="4"/>
        </w:numPr>
        <w:spacing w:line="360" w:lineRule="auto"/>
        <w:jc w:val="both"/>
        <w:textAlignment w:val="center"/>
        <w:rPr>
          <w:rFonts w:ascii="Times New Roman" w:eastAsia="Calibri" w:hAnsi="Times New Roman" w:cs="Times New Roman"/>
          <w:color w:val="000000"/>
          <w:sz w:val="24"/>
          <w:szCs w:val="24"/>
        </w:rPr>
      </w:pPr>
      <w:r w:rsidRPr="001264C5">
        <w:rPr>
          <w:rFonts w:ascii="Times New Roman" w:eastAsia="Calibri" w:hAnsi="Times New Roman" w:cs="Times New Roman"/>
          <w:color w:val="000000"/>
          <w:sz w:val="24"/>
          <w:szCs w:val="24"/>
        </w:rPr>
        <w:t>Bu veriler üzerinde herhangi bir ihlalin gerçekleşmesi halinde durumu derhal diğer tarafın ilgili birimine bildireceğini</w:t>
      </w:r>
    </w:p>
    <w:p w14:paraId="1B8E8887" w14:textId="77777777" w:rsidR="00341F80" w:rsidRPr="001264C5" w:rsidRDefault="00905FCD" w:rsidP="006C7813">
      <w:pPr>
        <w:pStyle w:val="ListeParagraf"/>
        <w:numPr>
          <w:ilvl w:val="0"/>
          <w:numId w:val="4"/>
        </w:numPr>
        <w:spacing w:line="360" w:lineRule="auto"/>
        <w:jc w:val="both"/>
        <w:textAlignment w:val="center"/>
        <w:rPr>
          <w:rFonts w:ascii="Times New Roman" w:eastAsia="Calibri" w:hAnsi="Times New Roman" w:cs="Times New Roman"/>
          <w:color w:val="000000"/>
          <w:sz w:val="24"/>
          <w:szCs w:val="24"/>
        </w:rPr>
      </w:pPr>
      <w:r w:rsidRPr="001264C5">
        <w:rPr>
          <w:rFonts w:ascii="Times New Roman" w:eastAsia="Calibri" w:hAnsi="Times New Roman" w:cs="Times New Roman"/>
          <w:color w:val="000000"/>
          <w:sz w:val="24"/>
          <w:szCs w:val="24"/>
        </w:rPr>
        <w:t xml:space="preserve">Bu verilerin güvenliğine ilişkin her türlü teknik ve idari tedbiri alacağını </w:t>
      </w:r>
    </w:p>
    <w:p w14:paraId="7C7D39B9" w14:textId="21CC575E" w:rsidR="00905FCD" w:rsidRPr="001264C5" w:rsidRDefault="00905FCD" w:rsidP="006C7813">
      <w:pPr>
        <w:spacing w:line="360" w:lineRule="auto"/>
        <w:jc w:val="both"/>
        <w:textAlignment w:val="center"/>
        <w:rPr>
          <w:rFonts w:ascii="Times New Roman" w:hAnsi="Times New Roman" w:cs="Times New Roman"/>
          <w:sz w:val="24"/>
          <w:szCs w:val="24"/>
        </w:rPr>
      </w:pPr>
      <w:proofErr w:type="gramStart"/>
      <w:r w:rsidRPr="001264C5">
        <w:rPr>
          <w:rFonts w:ascii="Times New Roman" w:hAnsi="Times New Roman" w:cs="Times New Roman"/>
          <w:sz w:val="24"/>
          <w:szCs w:val="24"/>
        </w:rPr>
        <w:t>kabul</w:t>
      </w:r>
      <w:proofErr w:type="gramEnd"/>
      <w:r w:rsidRPr="001264C5">
        <w:rPr>
          <w:rFonts w:ascii="Times New Roman" w:hAnsi="Times New Roman" w:cs="Times New Roman"/>
          <w:sz w:val="24"/>
          <w:szCs w:val="24"/>
        </w:rPr>
        <w:t>, beyan ve taahhüt eder.</w:t>
      </w:r>
      <w:r w:rsidR="00341F80" w:rsidRPr="001264C5">
        <w:rPr>
          <w:rFonts w:ascii="Times New Roman" w:eastAsia="Calibri" w:hAnsi="Times New Roman" w:cs="Times New Roman"/>
          <w:color w:val="000000"/>
          <w:sz w:val="24"/>
          <w:szCs w:val="24"/>
        </w:rPr>
        <w:t xml:space="preserve"> Bu sorumluluk ve yükümlülükler, görevin, hukuki ilişkinin ve/veya sözleşmenin sona ermesinden sonra da devam eder.</w:t>
      </w:r>
    </w:p>
    <w:p w14:paraId="16A0D913" w14:textId="77777777" w:rsidR="00B15E53" w:rsidRPr="001264C5" w:rsidRDefault="00B15E53" w:rsidP="006C7813">
      <w:pPr>
        <w:autoSpaceDE w:val="0"/>
        <w:autoSpaceDN w:val="0"/>
        <w:spacing w:after="0" w:line="360" w:lineRule="auto"/>
        <w:jc w:val="both"/>
        <w:rPr>
          <w:rFonts w:ascii="Times New Roman" w:eastAsia="Calibri" w:hAnsi="Times New Roman" w:cs="Times New Roman"/>
          <w:b/>
          <w:bCs/>
          <w:color w:val="000000"/>
          <w:spacing w:val="-3"/>
          <w:sz w:val="24"/>
          <w:szCs w:val="24"/>
          <w:lang w:eastAsia="tr-TR"/>
        </w:rPr>
      </w:pPr>
    </w:p>
    <w:p w14:paraId="264D28EA" w14:textId="2CD230A4" w:rsidR="00F46D3F" w:rsidRPr="001264C5" w:rsidRDefault="00F46D3F" w:rsidP="006C7813">
      <w:pPr>
        <w:autoSpaceDE w:val="0"/>
        <w:autoSpaceDN w:val="0"/>
        <w:spacing w:after="0" w:line="360" w:lineRule="auto"/>
        <w:jc w:val="both"/>
        <w:rPr>
          <w:rFonts w:ascii="Times New Roman" w:eastAsia="Calibri" w:hAnsi="Times New Roman" w:cs="Times New Roman"/>
          <w:b/>
          <w:bCs/>
          <w:color w:val="000000"/>
          <w:sz w:val="24"/>
          <w:szCs w:val="24"/>
          <w:lang w:eastAsia="tr-TR"/>
        </w:rPr>
      </w:pPr>
      <w:r w:rsidRPr="001264C5">
        <w:rPr>
          <w:rFonts w:ascii="Times New Roman" w:eastAsia="Calibri" w:hAnsi="Times New Roman" w:cs="Times New Roman"/>
          <w:b/>
          <w:bCs/>
          <w:color w:val="000000"/>
          <w:spacing w:val="-3"/>
          <w:sz w:val="24"/>
          <w:szCs w:val="24"/>
          <w:lang w:eastAsia="tr-TR"/>
        </w:rPr>
        <w:t>Madde 5-</w:t>
      </w:r>
      <w:r w:rsidRPr="001264C5">
        <w:rPr>
          <w:rFonts w:ascii="Times New Roman" w:eastAsia="Calibri" w:hAnsi="Times New Roman" w:cs="Times New Roman"/>
          <w:color w:val="000000"/>
          <w:sz w:val="24"/>
          <w:szCs w:val="24"/>
          <w:lang w:eastAsia="tr-TR"/>
        </w:rPr>
        <w:t xml:space="preserve"> </w:t>
      </w:r>
      <w:r w:rsidRPr="001264C5">
        <w:rPr>
          <w:rFonts w:ascii="Times New Roman" w:eastAsia="Calibri" w:hAnsi="Times New Roman" w:cs="Times New Roman"/>
          <w:b/>
          <w:bCs/>
          <w:color w:val="000000"/>
          <w:sz w:val="24"/>
          <w:szCs w:val="24"/>
          <w:lang w:eastAsia="tr-TR"/>
        </w:rPr>
        <w:t>Kişisel Verilerin İşlenmesi</w:t>
      </w:r>
    </w:p>
    <w:p w14:paraId="79276EB9" w14:textId="2B2F5D0D" w:rsidR="00F46D3F" w:rsidRPr="001264C5" w:rsidRDefault="00F46D3F" w:rsidP="006C7813">
      <w:pPr>
        <w:autoSpaceDE w:val="0"/>
        <w:autoSpaceDN w:val="0"/>
        <w:spacing w:after="0" w:line="360" w:lineRule="auto"/>
        <w:jc w:val="both"/>
        <w:rPr>
          <w:rFonts w:ascii="Times New Roman" w:eastAsia="Calibri" w:hAnsi="Times New Roman" w:cs="Times New Roman"/>
          <w:strike/>
          <w:color w:val="000000"/>
          <w:sz w:val="24"/>
          <w:szCs w:val="24"/>
          <w:lang w:eastAsia="tr-TR"/>
        </w:rPr>
      </w:pPr>
      <w:r w:rsidRPr="001264C5">
        <w:rPr>
          <w:rFonts w:ascii="Times New Roman" w:eastAsia="Calibri" w:hAnsi="Times New Roman" w:cs="Times New Roman"/>
          <w:color w:val="000000"/>
          <w:sz w:val="24"/>
          <w:szCs w:val="24"/>
          <w:lang w:eastAsia="tr-TR"/>
        </w:rPr>
        <w:t xml:space="preserve">Taraflar, diğer tarafa aktardığı kişisel veriler dâhil diğer her türlü bilgiyi, hukuka uygun yollarla elde eder ve bunları </w:t>
      </w:r>
      <w:r w:rsidR="00B15E53" w:rsidRPr="001264C5">
        <w:rPr>
          <w:rFonts w:ascii="Times New Roman" w:eastAsia="Calibri" w:hAnsi="Times New Roman" w:cs="Times New Roman"/>
          <w:color w:val="000000"/>
          <w:sz w:val="24"/>
          <w:szCs w:val="24"/>
          <w:lang w:eastAsia="tr-TR"/>
        </w:rPr>
        <w:t>aralarında akdedilen</w:t>
      </w:r>
      <w:r w:rsidR="00842FC2" w:rsidRPr="001264C5">
        <w:rPr>
          <w:rFonts w:ascii="Times New Roman" w:eastAsia="Calibri" w:hAnsi="Times New Roman" w:cs="Times New Roman"/>
          <w:color w:val="000000"/>
          <w:sz w:val="24"/>
          <w:szCs w:val="24"/>
          <w:lang w:eastAsia="tr-TR"/>
        </w:rPr>
        <w:t xml:space="preserve"> </w:t>
      </w:r>
      <w:r w:rsidR="00B15E53" w:rsidRPr="001264C5">
        <w:rPr>
          <w:rFonts w:ascii="Times New Roman" w:eastAsia="Calibri" w:hAnsi="Times New Roman" w:cs="Times New Roman"/>
          <w:color w:val="000000"/>
          <w:sz w:val="24"/>
          <w:szCs w:val="24"/>
          <w:lang w:eastAsia="tr-TR"/>
        </w:rPr>
        <w:t xml:space="preserve">asıl </w:t>
      </w:r>
      <w:r w:rsidR="00842FC2" w:rsidRPr="001264C5">
        <w:rPr>
          <w:rFonts w:ascii="Times New Roman" w:eastAsia="Calibri" w:hAnsi="Times New Roman" w:cs="Times New Roman"/>
          <w:color w:val="000000"/>
          <w:sz w:val="24"/>
          <w:szCs w:val="24"/>
          <w:lang w:eastAsia="tr-TR"/>
        </w:rPr>
        <w:t xml:space="preserve">sözleşmedeki </w:t>
      </w:r>
      <w:r w:rsidR="0025583F" w:rsidRPr="001264C5">
        <w:rPr>
          <w:rFonts w:ascii="Times New Roman" w:eastAsia="Calibri" w:hAnsi="Times New Roman" w:cs="Times New Roman"/>
          <w:color w:val="000000"/>
          <w:sz w:val="24"/>
          <w:szCs w:val="24"/>
          <w:lang w:eastAsia="tr-TR"/>
        </w:rPr>
        <w:t>hükümler</w:t>
      </w:r>
      <w:r w:rsidRPr="001264C5">
        <w:rPr>
          <w:rFonts w:ascii="Times New Roman" w:eastAsia="Calibri" w:hAnsi="Times New Roman" w:cs="Times New Roman"/>
          <w:color w:val="000000"/>
          <w:sz w:val="24"/>
          <w:szCs w:val="24"/>
          <w:lang w:eastAsia="tr-TR"/>
        </w:rPr>
        <w:t xml:space="preserve"> kapsamındaki işlemlerin yürütülmesi amacıyla aktarır. İlgili kişileri “</w:t>
      </w:r>
      <w:proofErr w:type="spellStart"/>
      <w:r w:rsidRPr="001264C5">
        <w:rPr>
          <w:rFonts w:ascii="Times New Roman" w:eastAsia="Calibri" w:hAnsi="Times New Roman" w:cs="Times New Roman"/>
          <w:color w:val="000000"/>
          <w:sz w:val="24"/>
          <w:szCs w:val="24"/>
          <w:lang w:eastAsia="tr-TR"/>
        </w:rPr>
        <w:t>Kanun”un</w:t>
      </w:r>
      <w:proofErr w:type="spellEnd"/>
      <w:r w:rsidRPr="001264C5">
        <w:rPr>
          <w:rFonts w:ascii="Times New Roman" w:eastAsia="Calibri" w:hAnsi="Times New Roman" w:cs="Times New Roman"/>
          <w:color w:val="000000"/>
          <w:sz w:val="24"/>
          <w:szCs w:val="24"/>
          <w:lang w:eastAsia="tr-TR"/>
        </w:rPr>
        <w:t xml:space="preserve"> 10’ncu maddesinde yer alan </w:t>
      </w:r>
      <w:r w:rsidRPr="001264C5">
        <w:rPr>
          <w:rFonts w:ascii="Times New Roman" w:eastAsia="Calibri" w:hAnsi="Times New Roman" w:cs="Times New Roman"/>
          <w:sz w:val="24"/>
          <w:szCs w:val="24"/>
          <w:lang w:eastAsia="tr-TR"/>
        </w:rPr>
        <w:t xml:space="preserve">aydınlatma yükümlülüğü </w:t>
      </w:r>
      <w:r w:rsidRPr="001264C5">
        <w:rPr>
          <w:rFonts w:ascii="Times New Roman" w:eastAsia="Calibri" w:hAnsi="Times New Roman" w:cs="Times New Roman"/>
          <w:color w:val="000000"/>
          <w:sz w:val="24"/>
          <w:szCs w:val="24"/>
          <w:lang w:eastAsia="tr-TR"/>
        </w:rPr>
        <w:t>ve 11’nci maddesinde yer alan ilgili kişinin hakları konusunda bilgilendirir. “</w:t>
      </w:r>
      <w:proofErr w:type="spellStart"/>
      <w:r w:rsidRPr="001264C5">
        <w:rPr>
          <w:rFonts w:ascii="Times New Roman" w:eastAsia="Calibri" w:hAnsi="Times New Roman" w:cs="Times New Roman"/>
          <w:color w:val="000000"/>
          <w:sz w:val="24"/>
          <w:szCs w:val="24"/>
          <w:lang w:eastAsia="tr-TR"/>
        </w:rPr>
        <w:t>Kanun”un</w:t>
      </w:r>
      <w:proofErr w:type="spellEnd"/>
      <w:r w:rsidRPr="001264C5">
        <w:rPr>
          <w:rFonts w:ascii="Times New Roman" w:eastAsia="Calibri" w:hAnsi="Times New Roman" w:cs="Times New Roman"/>
          <w:color w:val="000000"/>
          <w:sz w:val="24"/>
          <w:szCs w:val="24"/>
          <w:lang w:eastAsia="tr-TR"/>
        </w:rPr>
        <w:t xml:space="preserve"> m.5/2, m.6/3 hükümlerinde belirtilen işlenme şartları </w:t>
      </w:r>
      <w:r w:rsidRPr="001264C5">
        <w:rPr>
          <w:rFonts w:ascii="Times New Roman" w:eastAsia="Calibri" w:hAnsi="Times New Roman" w:cs="Times New Roman"/>
          <w:i/>
          <w:iCs/>
          <w:color w:val="000000"/>
          <w:sz w:val="24"/>
          <w:szCs w:val="24"/>
          <w:lang w:eastAsia="tr-TR"/>
        </w:rPr>
        <w:t>(hukuka uygunluk nedenleri)</w:t>
      </w:r>
      <w:r w:rsidRPr="001264C5">
        <w:rPr>
          <w:rFonts w:ascii="Times New Roman" w:eastAsia="Calibri" w:hAnsi="Times New Roman" w:cs="Times New Roman"/>
          <w:color w:val="000000"/>
          <w:sz w:val="24"/>
          <w:szCs w:val="24"/>
          <w:lang w:eastAsia="tr-TR"/>
        </w:rPr>
        <w:t xml:space="preserve"> kapsamı dışında kalan hallerde, aydınlatma yükümlülüğünü yerine getirerek gerekli açık rızaları hukuka uygun şekilde alır.</w:t>
      </w:r>
      <w:r w:rsidRPr="001264C5">
        <w:rPr>
          <w:rFonts w:ascii="Times New Roman" w:eastAsia="Calibri" w:hAnsi="Times New Roman" w:cs="Times New Roman"/>
          <w:sz w:val="24"/>
          <w:szCs w:val="24"/>
          <w:lang w:eastAsia="tr-TR"/>
        </w:rPr>
        <w:t xml:space="preserve"> Kişisel verilerin aktarılması durumunda Kanun’un </w:t>
      </w:r>
      <w:r w:rsidRPr="001264C5">
        <w:rPr>
          <w:rFonts w:ascii="Times New Roman" w:eastAsia="Calibri" w:hAnsi="Times New Roman" w:cs="Times New Roman"/>
          <w:color w:val="000000"/>
          <w:sz w:val="24"/>
          <w:szCs w:val="24"/>
          <w:lang w:eastAsia="tr-TR"/>
        </w:rPr>
        <w:t>m.8/2 ve m.9/2 hükümlerine riayet eder.</w:t>
      </w:r>
    </w:p>
    <w:p w14:paraId="78CFA79D" w14:textId="77777777" w:rsidR="00F46D3F" w:rsidRPr="001264C5" w:rsidRDefault="00F46D3F" w:rsidP="006C7813">
      <w:pPr>
        <w:autoSpaceDE w:val="0"/>
        <w:autoSpaceDN w:val="0"/>
        <w:spacing w:after="0" w:line="360" w:lineRule="auto"/>
        <w:ind w:left="283"/>
        <w:jc w:val="both"/>
        <w:rPr>
          <w:rFonts w:ascii="Times New Roman" w:eastAsia="Calibri" w:hAnsi="Times New Roman" w:cs="Times New Roman"/>
          <w:color w:val="000000"/>
          <w:sz w:val="24"/>
          <w:szCs w:val="24"/>
          <w:lang w:eastAsia="tr-TR"/>
        </w:rPr>
      </w:pPr>
    </w:p>
    <w:p w14:paraId="515E2E57" w14:textId="77777777" w:rsidR="00F46D3F" w:rsidRPr="001264C5" w:rsidRDefault="00F46D3F" w:rsidP="006C7813">
      <w:pPr>
        <w:autoSpaceDE w:val="0"/>
        <w:autoSpaceDN w:val="0"/>
        <w:spacing w:after="0" w:line="360" w:lineRule="auto"/>
        <w:jc w:val="both"/>
        <w:rPr>
          <w:rFonts w:ascii="Times New Roman" w:eastAsia="Calibri" w:hAnsi="Times New Roman" w:cs="Times New Roman"/>
          <w:b/>
          <w:bCs/>
          <w:color w:val="000000"/>
          <w:sz w:val="24"/>
          <w:szCs w:val="24"/>
          <w:lang w:eastAsia="tr-TR"/>
        </w:rPr>
      </w:pPr>
      <w:r w:rsidRPr="001264C5">
        <w:rPr>
          <w:rFonts w:ascii="Times New Roman" w:eastAsia="Calibri" w:hAnsi="Times New Roman" w:cs="Times New Roman"/>
          <w:b/>
          <w:bCs/>
          <w:color w:val="000000"/>
          <w:spacing w:val="-3"/>
          <w:sz w:val="24"/>
          <w:szCs w:val="24"/>
          <w:lang w:eastAsia="tr-TR"/>
        </w:rPr>
        <w:t>Madde 6-</w:t>
      </w:r>
      <w:r w:rsidRPr="001264C5">
        <w:rPr>
          <w:rFonts w:ascii="Times New Roman" w:eastAsia="Calibri" w:hAnsi="Times New Roman" w:cs="Times New Roman"/>
          <w:b/>
          <w:bCs/>
          <w:color w:val="000000"/>
          <w:sz w:val="24"/>
          <w:szCs w:val="24"/>
          <w:lang w:eastAsia="tr-TR"/>
        </w:rPr>
        <w:t xml:space="preserve"> Bildirim Yükümlülüğü</w:t>
      </w:r>
    </w:p>
    <w:p w14:paraId="2524A6A2" w14:textId="214B56D7" w:rsidR="00F46D3F" w:rsidRPr="001264C5" w:rsidRDefault="00F46D3F" w:rsidP="006C7813">
      <w:pPr>
        <w:autoSpaceDE w:val="0"/>
        <w:autoSpaceDN w:val="0"/>
        <w:spacing w:after="0" w:line="360" w:lineRule="auto"/>
        <w:jc w:val="both"/>
        <w:rPr>
          <w:rFonts w:ascii="Times New Roman" w:eastAsia="Calibri" w:hAnsi="Times New Roman" w:cs="Times New Roman"/>
          <w:color w:val="000000"/>
          <w:sz w:val="24"/>
          <w:szCs w:val="24"/>
          <w:lang w:eastAsia="tr-TR"/>
        </w:rPr>
      </w:pPr>
      <w:r w:rsidRPr="001264C5">
        <w:rPr>
          <w:rFonts w:ascii="Times New Roman" w:eastAsia="Calibri" w:hAnsi="Times New Roman" w:cs="Times New Roman"/>
          <w:color w:val="000000"/>
          <w:sz w:val="24"/>
          <w:szCs w:val="24"/>
          <w:lang w:eastAsia="tr-TR"/>
        </w:rPr>
        <w:t xml:space="preserve">Taraflar </w:t>
      </w:r>
      <w:r w:rsidR="00B15E53" w:rsidRPr="001264C5">
        <w:rPr>
          <w:rFonts w:ascii="Times New Roman" w:eastAsia="Calibri" w:hAnsi="Times New Roman" w:cs="Times New Roman"/>
          <w:color w:val="000000"/>
          <w:sz w:val="24"/>
          <w:szCs w:val="24"/>
          <w:lang w:eastAsia="tr-TR"/>
        </w:rPr>
        <w:t xml:space="preserve">aralarında akdedilen asıl sözleşmedeki hükümlerin </w:t>
      </w:r>
      <w:r w:rsidRPr="001264C5">
        <w:rPr>
          <w:rFonts w:ascii="Times New Roman" w:eastAsia="Calibri" w:hAnsi="Times New Roman" w:cs="Times New Roman"/>
          <w:color w:val="000000"/>
          <w:sz w:val="24"/>
          <w:szCs w:val="24"/>
          <w:lang w:eastAsia="tr-TR"/>
        </w:rPr>
        <w:t>ifası kapsamında işlenen kişisel verilerin</w:t>
      </w:r>
      <w:r w:rsidR="00B15E53" w:rsidRPr="001264C5">
        <w:rPr>
          <w:rFonts w:ascii="Times New Roman" w:eastAsia="Calibri" w:hAnsi="Times New Roman" w:cs="Times New Roman"/>
          <w:color w:val="000000"/>
          <w:sz w:val="24"/>
          <w:szCs w:val="24"/>
          <w:lang w:eastAsia="tr-TR"/>
        </w:rPr>
        <w:t>,</w:t>
      </w:r>
      <w:r w:rsidRPr="001264C5">
        <w:rPr>
          <w:rFonts w:ascii="Times New Roman" w:eastAsia="Calibri" w:hAnsi="Times New Roman" w:cs="Times New Roman"/>
          <w:color w:val="000000"/>
          <w:sz w:val="24"/>
          <w:szCs w:val="24"/>
          <w:lang w:eastAsia="tr-TR"/>
        </w:rPr>
        <w:t xml:space="preserve"> kanuni olmayan yollarla başkaları tarafından elde edilmesi hâlinde</w:t>
      </w:r>
      <w:r w:rsidR="00B15E53" w:rsidRPr="001264C5">
        <w:rPr>
          <w:rFonts w:ascii="Times New Roman" w:eastAsia="Calibri" w:hAnsi="Times New Roman" w:cs="Times New Roman"/>
          <w:color w:val="000000"/>
          <w:sz w:val="24"/>
          <w:szCs w:val="24"/>
          <w:lang w:eastAsia="tr-TR"/>
        </w:rPr>
        <w:t>;</w:t>
      </w:r>
      <w:r w:rsidRPr="001264C5">
        <w:rPr>
          <w:rFonts w:ascii="Times New Roman" w:eastAsia="Calibri" w:hAnsi="Times New Roman" w:cs="Times New Roman"/>
          <w:color w:val="000000"/>
          <w:sz w:val="24"/>
          <w:szCs w:val="24"/>
          <w:lang w:eastAsia="tr-TR"/>
        </w:rPr>
        <w:t xml:space="preserve"> veri sorumlusunun Kişisel Verileri Koruma Kurulu’na bildirim yükümlülüğü gözetilerek, bu durumu en geç 24 saat içerisinde diğer tarafa bildirir. </w:t>
      </w:r>
    </w:p>
    <w:p w14:paraId="0A196554" w14:textId="77777777" w:rsidR="00F46D3F" w:rsidRPr="001264C5" w:rsidRDefault="00F46D3F" w:rsidP="006C7813">
      <w:pPr>
        <w:autoSpaceDE w:val="0"/>
        <w:autoSpaceDN w:val="0"/>
        <w:spacing w:after="0" w:line="360" w:lineRule="auto"/>
        <w:jc w:val="both"/>
        <w:rPr>
          <w:rFonts w:ascii="Times New Roman" w:eastAsia="Calibri" w:hAnsi="Times New Roman" w:cs="Times New Roman"/>
          <w:color w:val="000000"/>
          <w:sz w:val="24"/>
          <w:szCs w:val="24"/>
          <w:lang w:eastAsia="tr-TR"/>
        </w:rPr>
      </w:pPr>
    </w:p>
    <w:p w14:paraId="0B50FE24" w14:textId="77777777" w:rsidR="00F46D3F" w:rsidRPr="001264C5" w:rsidRDefault="00F46D3F" w:rsidP="006C7813">
      <w:pPr>
        <w:autoSpaceDE w:val="0"/>
        <w:autoSpaceDN w:val="0"/>
        <w:spacing w:after="0" w:line="360" w:lineRule="auto"/>
        <w:jc w:val="both"/>
        <w:rPr>
          <w:rFonts w:ascii="Times New Roman" w:eastAsia="Calibri" w:hAnsi="Times New Roman" w:cs="Times New Roman"/>
          <w:b/>
          <w:bCs/>
          <w:color w:val="000000"/>
          <w:spacing w:val="-3"/>
          <w:sz w:val="24"/>
          <w:szCs w:val="24"/>
          <w:lang w:eastAsia="tr-TR"/>
        </w:rPr>
      </w:pPr>
      <w:r w:rsidRPr="001264C5">
        <w:rPr>
          <w:rFonts w:ascii="Times New Roman" w:eastAsia="Calibri" w:hAnsi="Times New Roman" w:cs="Times New Roman"/>
          <w:b/>
          <w:bCs/>
          <w:color w:val="000000"/>
          <w:spacing w:val="-3"/>
          <w:sz w:val="24"/>
          <w:szCs w:val="24"/>
          <w:lang w:eastAsia="tr-TR"/>
        </w:rPr>
        <w:lastRenderedPageBreak/>
        <w:t xml:space="preserve">Madde 7- </w:t>
      </w:r>
      <w:bookmarkStart w:id="1" w:name="_Hlk34990452"/>
      <w:r w:rsidRPr="001264C5">
        <w:rPr>
          <w:rFonts w:ascii="Times New Roman" w:eastAsia="Calibri" w:hAnsi="Times New Roman" w:cs="Times New Roman"/>
          <w:b/>
          <w:bCs/>
          <w:color w:val="000000"/>
          <w:spacing w:val="-3"/>
          <w:sz w:val="24"/>
          <w:szCs w:val="24"/>
          <w:lang w:eastAsia="tr-TR"/>
        </w:rPr>
        <w:t>Silme, Yok Etme veya Anonim Hale Getirme</w:t>
      </w:r>
    </w:p>
    <w:bookmarkEnd w:id="1"/>
    <w:p w14:paraId="3D326E84" w14:textId="7A2790DC" w:rsidR="00F46D3F" w:rsidRPr="001264C5" w:rsidRDefault="00F46D3F" w:rsidP="006C7813">
      <w:pPr>
        <w:autoSpaceDE w:val="0"/>
        <w:autoSpaceDN w:val="0"/>
        <w:spacing w:after="0" w:line="360" w:lineRule="auto"/>
        <w:jc w:val="both"/>
        <w:rPr>
          <w:rFonts w:ascii="Times New Roman" w:eastAsia="Calibri" w:hAnsi="Times New Roman" w:cs="Times New Roman"/>
          <w:strike/>
          <w:color w:val="000000"/>
          <w:sz w:val="24"/>
          <w:szCs w:val="24"/>
          <w:lang w:eastAsia="tr-TR"/>
        </w:rPr>
      </w:pPr>
      <w:r w:rsidRPr="001264C5">
        <w:rPr>
          <w:rFonts w:ascii="Times New Roman" w:eastAsia="Calibri" w:hAnsi="Times New Roman" w:cs="Times New Roman"/>
          <w:bCs/>
          <w:color w:val="000000"/>
          <w:sz w:val="24"/>
          <w:szCs w:val="24"/>
          <w:lang w:eastAsia="tr-TR"/>
        </w:rPr>
        <w:t xml:space="preserve">Taraflar, </w:t>
      </w:r>
      <w:r w:rsidR="00B15E53" w:rsidRPr="001264C5">
        <w:rPr>
          <w:rFonts w:ascii="Times New Roman" w:eastAsia="Calibri" w:hAnsi="Times New Roman" w:cs="Times New Roman"/>
          <w:color w:val="000000"/>
          <w:sz w:val="24"/>
          <w:szCs w:val="24"/>
          <w:lang w:eastAsia="tr-TR"/>
        </w:rPr>
        <w:t>aralarında akdedilen asıl sözleşmedeki hükümlerin i</w:t>
      </w:r>
      <w:r w:rsidRPr="001264C5">
        <w:rPr>
          <w:rFonts w:ascii="Times New Roman" w:eastAsia="Calibri" w:hAnsi="Times New Roman" w:cs="Times New Roman"/>
          <w:bCs/>
          <w:color w:val="000000"/>
          <w:sz w:val="24"/>
          <w:szCs w:val="24"/>
          <w:lang w:eastAsia="tr-TR"/>
        </w:rPr>
        <w:t>fası kapsamında</w:t>
      </w:r>
      <w:r w:rsidRPr="001264C5">
        <w:rPr>
          <w:rFonts w:ascii="Times New Roman" w:eastAsia="Calibri" w:hAnsi="Times New Roman" w:cs="Times New Roman"/>
          <w:color w:val="000000"/>
          <w:sz w:val="24"/>
          <w:szCs w:val="24"/>
          <w:lang w:eastAsia="tr-TR"/>
        </w:rPr>
        <w:t xml:space="preserve"> karşılıklı olarak edindikleri ve diğer tarafa aktardıkları kişisel verileri; </w:t>
      </w:r>
      <w:r w:rsidR="00842FC2" w:rsidRPr="001264C5">
        <w:rPr>
          <w:rFonts w:ascii="Times New Roman" w:eastAsia="Calibri" w:hAnsi="Times New Roman" w:cs="Times New Roman"/>
          <w:color w:val="000000"/>
          <w:sz w:val="24"/>
          <w:szCs w:val="24"/>
          <w:lang w:eastAsia="tr-TR"/>
        </w:rPr>
        <w:t xml:space="preserve">saklama süresinin dolması veya </w:t>
      </w:r>
      <w:r w:rsidRPr="001264C5">
        <w:rPr>
          <w:rFonts w:ascii="Times New Roman" w:eastAsia="Calibri" w:hAnsi="Times New Roman" w:cs="Times New Roman"/>
          <w:color w:val="000000"/>
          <w:sz w:val="24"/>
          <w:szCs w:val="24"/>
          <w:lang w:eastAsia="tr-TR"/>
        </w:rPr>
        <w:t xml:space="preserve">işlenme şartlarının tamamen ortadan kalkması halinde, </w:t>
      </w:r>
      <w:proofErr w:type="spellStart"/>
      <w:r w:rsidRPr="001264C5">
        <w:rPr>
          <w:rFonts w:ascii="Times New Roman" w:eastAsia="Calibri" w:hAnsi="Times New Roman" w:cs="Times New Roman"/>
          <w:color w:val="000000"/>
          <w:sz w:val="24"/>
          <w:szCs w:val="24"/>
          <w:lang w:eastAsia="tr-TR"/>
        </w:rPr>
        <w:t>re’sen</w:t>
      </w:r>
      <w:proofErr w:type="spellEnd"/>
      <w:r w:rsidRPr="001264C5">
        <w:rPr>
          <w:rFonts w:ascii="Times New Roman" w:eastAsia="Calibri" w:hAnsi="Times New Roman" w:cs="Times New Roman"/>
          <w:color w:val="000000"/>
          <w:sz w:val="24"/>
          <w:szCs w:val="24"/>
          <w:lang w:eastAsia="tr-TR"/>
        </w:rPr>
        <w:t xml:space="preserve"> veya ilgili kişinin talebi üzerine tüm yedekleri ile birlikte siler, yok eder veya anonim hale getirir. </w:t>
      </w:r>
    </w:p>
    <w:p w14:paraId="52C683B6" w14:textId="77777777" w:rsidR="00F46D3F" w:rsidRPr="001264C5" w:rsidRDefault="00F46D3F" w:rsidP="006C7813">
      <w:pPr>
        <w:autoSpaceDE w:val="0"/>
        <w:autoSpaceDN w:val="0"/>
        <w:spacing w:line="360" w:lineRule="auto"/>
        <w:contextualSpacing/>
        <w:jc w:val="both"/>
        <w:rPr>
          <w:rFonts w:ascii="Times New Roman" w:eastAsia="Calibri" w:hAnsi="Times New Roman" w:cs="Times New Roman"/>
          <w:color w:val="000000"/>
          <w:sz w:val="24"/>
          <w:szCs w:val="24"/>
          <w:lang w:eastAsia="tr-TR"/>
        </w:rPr>
      </w:pPr>
    </w:p>
    <w:p w14:paraId="24B7BB14" w14:textId="77777777" w:rsidR="00F46D3F" w:rsidRPr="001264C5" w:rsidRDefault="00F46D3F" w:rsidP="006C7813">
      <w:pPr>
        <w:widowControl w:val="0"/>
        <w:tabs>
          <w:tab w:val="num" w:pos="1069"/>
        </w:tabs>
        <w:spacing w:before="120" w:after="0" w:line="360" w:lineRule="auto"/>
        <w:jc w:val="both"/>
        <w:rPr>
          <w:rFonts w:ascii="Times New Roman" w:eastAsia="Calibri" w:hAnsi="Times New Roman" w:cs="Times New Roman"/>
          <w:b/>
          <w:color w:val="000000"/>
          <w:sz w:val="24"/>
          <w:szCs w:val="24"/>
        </w:rPr>
      </w:pPr>
      <w:r w:rsidRPr="001264C5">
        <w:rPr>
          <w:rFonts w:ascii="Times New Roman" w:eastAsia="Calibri" w:hAnsi="Times New Roman" w:cs="Times New Roman"/>
          <w:b/>
          <w:color w:val="000000"/>
          <w:sz w:val="24"/>
          <w:szCs w:val="24"/>
        </w:rPr>
        <w:t>Madde 8- Denetim</w:t>
      </w:r>
    </w:p>
    <w:p w14:paraId="3790BF90" w14:textId="77777777" w:rsidR="00F46D3F" w:rsidRPr="001264C5" w:rsidRDefault="00F46D3F" w:rsidP="006C7813">
      <w:pPr>
        <w:widowControl w:val="0"/>
        <w:tabs>
          <w:tab w:val="num" w:pos="1069"/>
        </w:tabs>
        <w:spacing w:before="120" w:after="0" w:line="360" w:lineRule="auto"/>
        <w:jc w:val="both"/>
        <w:rPr>
          <w:rFonts w:ascii="Times New Roman" w:eastAsia="Calibri" w:hAnsi="Times New Roman" w:cs="Times New Roman"/>
          <w:color w:val="000000"/>
          <w:sz w:val="24"/>
          <w:szCs w:val="24"/>
        </w:rPr>
      </w:pPr>
      <w:r w:rsidRPr="001264C5">
        <w:rPr>
          <w:rFonts w:ascii="Times New Roman" w:eastAsia="Calibri" w:hAnsi="Times New Roman" w:cs="Times New Roman"/>
          <w:bCs/>
          <w:color w:val="000000"/>
          <w:sz w:val="24"/>
          <w:szCs w:val="24"/>
        </w:rPr>
        <w:t xml:space="preserve">Taraflar, </w:t>
      </w:r>
      <w:r w:rsidRPr="001264C5">
        <w:rPr>
          <w:rFonts w:ascii="Times New Roman" w:eastAsia="Calibri" w:hAnsi="Times New Roman" w:cs="Times New Roman"/>
          <w:color w:val="000000"/>
          <w:sz w:val="24"/>
          <w:szCs w:val="24"/>
        </w:rPr>
        <w:t xml:space="preserve">merkez, şube, iştiraklerinde ya da alt yüklenicilerinde, “Kanun” ve ilgili mevzuata ilişkin hükümlerin uygulanmasını temin etmek ve gerekli denetimleri yapmakla yükümlüdür.   </w:t>
      </w:r>
    </w:p>
    <w:p w14:paraId="4711D439" w14:textId="59F7D10F" w:rsidR="00F46D3F" w:rsidRPr="001264C5" w:rsidRDefault="00F46D3F" w:rsidP="006C7813">
      <w:pPr>
        <w:widowControl w:val="0"/>
        <w:tabs>
          <w:tab w:val="num" w:pos="1069"/>
        </w:tabs>
        <w:spacing w:before="120" w:after="0" w:line="360" w:lineRule="auto"/>
        <w:jc w:val="both"/>
        <w:rPr>
          <w:rFonts w:ascii="Times New Roman" w:eastAsia="Calibri" w:hAnsi="Times New Roman" w:cs="Times New Roman"/>
          <w:sz w:val="24"/>
          <w:szCs w:val="24"/>
        </w:rPr>
      </w:pPr>
      <w:r w:rsidRPr="001264C5">
        <w:rPr>
          <w:rFonts w:ascii="Times New Roman" w:eastAsia="Calibri" w:hAnsi="Times New Roman" w:cs="Times New Roman"/>
          <w:sz w:val="24"/>
          <w:szCs w:val="24"/>
        </w:rPr>
        <w:t xml:space="preserve">Firma </w:t>
      </w:r>
      <w:r w:rsidR="00842FC2" w:rsidRPr="001264C5">
        <w:rPr>
          <w:rFonts w:ascii="Times New Roman" w:eastAsia="Calibri" w:hAnsi="Times New Roman" w:cs="Times New Roman"/>
          <w:sz w:val="24"/>
          <w:szCs w:val="24"/>
        </w:rPr>
        <w:t xml:space="preserve">KVK </w:t>
      </w:r>
      <w:r w:rsidRPr="001264C5">
        <w:rPr>
          <w:rFonts w:ascii="Times New Roman" w:eastAsia="Calibri" w:hAnsi="Times New Roman" w:cs="Times New Roman"/>
          <w:sz w:val="24"/>
          <w:szCs w:val="24"/>
        </w:rPr>
        <w:t>Kanun</w:t>
      </w:r>
      <w:r w:rsidR="00842FC2" w:rsidRPr="001264C5">
        <w:rPr>
          <w:rFonts w:ascii="Times New Roman" w:eastAsia="Calibri" w:hAnsi="Times New Roman" w:cs="Times New Roman"/>
          <w:sz w:val="24"/>
          <w:szCs w:val="24"/>
        </w:rPr>
        <w:t>u</w:t>
      </w:r>
      <w:r w:rsidRPr="001264C5">
        <w:rPr>
          <w:rFonts w:ascii="Times New Roman" w:eastAsia="Calibri" w:hAnsi="Times New Roman" w:cs="Times New Roman"/>
          <w:sz w:val="24"/>
          <w:szCs w:val="24"/>
        </w:rPr>
        <w:t xml:space="preserve"> </w:t>
      </w:r>
      <w:r w:rsidR="00842FC2" w:rsidRPr="001264C5">
        <w:rPr>
          <w:rFonts w:ascii="Times New Roman" w:eastAsia="Calibri" w:hAnsi="Times New Roman" w:cs="Times New Roman"/>
          <w:sz w:val="24"/>
          <w:szCs w:val="24"/>
        </w:rPr>
        <w:t>m.</w:t>
      </w:r>
      <w:r w:rsidRPr="001264C5">
        <w:rPr>
          <w:rFonts w:ascii="Times New Roman" w:eastAsia="Calibri" w:hAnsi="Times New Roman" w:cs="Times New Roman"/>
          <w:sz w:val="24"/>
          <w:szCs w:val="24"/>
        </w:rPr>
        <w:t xml:space="preserve">13 kapsamında ilgili kişinin </w:t>
      </w:r>
      <w:r w:rsidR="00842FC2" w:rsidRPr="001264C5">
        <w:rPr>
          <w:rFonts w:ascii="Times New Roman" w:eastAsia="Calibri" w:hAnsi="Times New Roman" w:cs="Times New Roman"/>
          <w:sz w:val="24"/>
          <w:szCs w:val="24"/>
        </w:rPr>
        <w:t xml:space="preserve">başvurusu </w:t>
      </w:r>
      <w:r w:rsidRPr="001264C5">
        <w:rPr>
          <w:rFonts w:ascii="Times New Roman" w:eastAsia="Calibri" w:hAnsi="Times New Roman" w:cs="Times New Roman"/>
          <w:sz w:val="24"/>
          <w:szCs w:val="24"/>
        </w:rPr>
        <w:t xml:space="preserve">veya </w:t>
      </w:r>
      <w:r w:rsidR="00842FC2" w:rsidRPr="001264C5">
        <w:rPr>
          <w:rFonts w:ascii="Times New Roman" w:eastAsia="Calibri" w:hAnsi="Times New Roman" w:cs="Times New Roman"/>
          <w:sz w:val="24"/>
          <w:szCs w:val="24"/>
        </w:rPr>
        <w:t>m.</w:t>
      </w:r>
      <w:r w:rsidRPr="001264C5">
        <w:rPr>
          <w:rFonts w:ascii="Times New Roman" w:eastAsia="Calibri" w:hAnsi="Times New Roman" w:cs="Times New Roman"/>
          <w:sz w:val="24"/>
          <w:szCs w:val="24"/>
        </w:rPr>
        <w:t xml:space="preserve">14 kapsamında kurula şikâyet halinde; </w:t>
      </w:r>
      <w:r w:rsidR="00842FC2" w:rsidRPr="001264C5">
        <w:rPr>
          <w:rFonts w:ascii="Times New Roman" w:eastAsia="Calibri" w:hAnsi="Times New Roman" w:cs="Times New Roman"/>
          <w:sz w:val="24"/>
          <w:szCs w:val="24"/>
        </w:rPr>
        <w:t xml:space="preserve">KVK </w:t>
      </w:r>
      <w:r w:rsidRPr="001264C5">
        <w:rPr>
          <w:rFonts w:ascii="Times New Roman" w:eastAsia="Calibri" w:hAnsi="Times New Roman" w:cs="Times New Roman"/>
          <w:sz w:val="24"/>
          <w:szCs w:val="24"/>
        </w:rPr>
        <w:t>Kurul</w:t>
      </w:r>
      <w:r w:rsidR="00842FC2" w:rsidRPr="001264C5">
        <w:rPr>
          <w:rFonts w:ascii="Times New Roman" w:eastAsia="Calibri" w:hAnsi="Times New Roman" w:cs="Times New Roman"/>
          <w:sz w:val="24"/>
          <w:szCs w:val="24"/>
        </w:rPr>
        <w:t>u</w:t>
      </w:r>
      <w:r w:rsidRPr="001264C5">
        <w:rPr>
          <w:rFonts w:ascii="Times New Roman" w:eastAsia="Calibri" w:hAnsi="Times New Roman" w:cs="Times New Roman"/>
          <w:sz w:val="24"/>
          <w:szCs w:val="24"/>
        </w:rPr>
        <w:t xml:space="preserve"> tarafından yapılacak denetimlerde, talep edilecek her türlü bilgi ve belgeyi zamanında ve doğru olarak vermekle, her türlü elektronik, manyetik vb. ortamlardaki kayıtları ve bu kayıtlara erişim ve kayıtları okunabilir hale getirmek için gerekli tüm sistem ve şifreleri incelemeye hazır bulundurmak ve işletmekle yükümlüdür.</w:t>
      </w:r>
    </w:p>
    <w:p w14:paraId="1207718A" w14:textId="77777777" w:rsidR="00F46D3F" w:rsidRPr="001264C5" w:rsidRDefault="00F46D3F" w:rsidP="006C7813">
      <w:pPr>
        <w:widowControl w:val="0"/>
        <w:tabs>
          <w:tab w:val="num" w:pos="1069"/>
        </w:tabs>
        <w:spacing w:before="120" w:after="0" w:line="360" w:lineRule="auto"/>
        <w:jc w:val="both"/>
        <w:rPr>
          <w:rFonts w:ascii="Times New Roman" w:eastAsia="Calibri" w:hAnsi="Times New Roman" w:cs="Times New Roman"/>
          <w:sz w:val="24"/>
          <w:szCs w:val="24"/>
        </w:rPr>
      </w:pPr>
    </w:p>
    <w:p w14:paraId="429B8503" w14:textId="77777777" w:rsidR="00F46D3F" w:rsidRPr="001264C5" w:rsidRDefault="00F46D3F" w:rsidP="006C7813">
      <w:pPr>
        <w:spacing w:after="0" w:line="360" w:lineRule="auto"/>
        <w:jc w:val="both"/>
        <w:rPr>
          <w:rFonts w:ascii="Times New Roman" w:eastAsia="Calibri" w:hAnsi="Times New Roman" w:cs="Times New Roman"/>
          <w:b/>
          <w:bCs/>
          <w:color w:val="000000"/>
          <w:sz w:val="24"/>
          <w:szCs w:val="24"/>
        </w:rPr>
      </w:pPr>
      <w:r w:rsidRPr="001264C5">
        <w:rPr>
          <w:rFonts w:ascii="Times New Roman" w:eastAsia="Calibri" w:hAnsi="Times New Roman" w:cs="Times New Roman"/>
          <w:b/>
          <w:bCs/>
          <w:color w:val="000000"/>
          <w:sz w:val="24"/>
          <w:szCs w:val="24"/>
        </w:rPr>
        <w:t>Madde 9- Gizlilik</w:t>
      </w:r>
    </w:p>
    <w:p w14:paraId="634AA1AC" w14:textId="6C98C360" w:rsidR="00F46D3F" w:rsidRPr="001264C5" w:rsidRDefault="00F46D3F" w:rsidP="006C7813">
      <w:pPr>
        <w:spacing w:after="0" w:line="360" w:lineRule="auto"/>
        <w:jc w:val="both"/>
        <w:rPr>
          <w:rFonts w:ascii="Times New Roman" w:eastAsia="Calibri" w:hAnsi="Times New Roman" w:cs="Times New Roman"/>
          <w:color w:val="000000"/>
          <w:sz w:val="24"/>
          <w:szCs w:val="24"/>
        </w:rPr>
      </w:pPr>
      <w:r w:rsidRPr="001264C5">
        <w:rPr>
          <w:rFonts w:ascii="Times New Roman" w:eastAsia="Calibri" w:hAnsi="Times New Roman" w:cs="Times New Roman"/>
          <w:color w:val="000000"/>
          <w:sz w:val="24"/>
          <w:szCs w:val="24"/>
        </w:rPr>
        <w:t xml:space="preserve">Taraflar, </w:t>
      </w:r>
      <w:r w:rsidR="00B15E53" w:rsidRPr="001264C5">
        <w:rPr>
          <w:rFonts w:ascii="Times New Roman" w:eastAsia="Calibri" w:hAnsi="Times New Roman" w:cs="Times New Roman"/>
          <w:color w:val="000000"/>
          <w:sz w:val="24"/>
          <w:szCs w:val="24"/>
          <w:lang w:eastAsia="tr-TR"/>
        </w:rPr>
        <w:t xml:space="preserve">aralarında akdedilen asıl sözleşme </w:t>
      </w:r>
      <w:r w:rsidRPr="001264C5">
        <w:rPr>
          <w:rFonts w:ascii="Times New Roman" w:eastAsia="Calibri" w:hAnsi="Times New Roman" w:cs="Times New Roman"/>
          <w:color w:val="000000"/>
          <w:sz w:val="24"/>
          <w:szCs w:val="24"/>
        </w:rPr>
        <w:t xml:space="preserve">kapsamında karşılıklı olarak edindikleri kişisel veriler dâhil diğer her türlü gizli bilgiyi; </w:t>
      </w:r>
      <w:r w:rsidR="00FD00EA" w:rsidRPr="001264C5">
        <w:rPr>
          <w:rFonts w:ascii="Times New Roman" w:eastAsia="Calibri" w:hAnsi="Times New Roman" w:cs="Times New Roman"/>
          <w:color w:val="000000"/>
          <w:sz w:val="24"/>
          <w:szCs w:val="24"/>
        </w:rPr>
        <w:t>asıl</w:t>
      </w:r>
      <w:r w:rsidRPr="001264C5">
        <w:rPr>
          <w:rFonts w:ascii="Times New Roman" w:eastAsia="Calibri" w:hAnsi="Times New Roman" w:cs="Times New Roman"/>
          <w:color w:val="000000"/>
          <w:sz w:val="24"/>
          <w:szCs w:val="24"/>
        </w:rPr>
        <w:t xml:space="preserve"> </w:t>
      </w:r>
      <w:r w:rsidR="00FD00EA" w:rsidRPr="001264C5">
        <w:rPr>
          <w:rFonts w:ascii="Times New Roman" w:eastAsia="Calibri" w:hAnsi="Times New Roman" w:cs="Times New Roman"/>
          <w:color w:val="000000"/>
          <w:sz w:val="24"/>
          <w:szCs w:val="24"/>
        </w:rPr>
        <w:t>s</w:t>
      </w:r>
      <w:r w:rsidRPr="001264C5">
        <w:rPr>
          <w:rFonts w:ascii="Times New Roman" w:eastAsia="Calibri" w:hAnsi="Times New Roman" w:cs="Times New Roman"/>
          <w:color w:val="000000"/>
          <w:sz w:val="24"/>
          <w:szCs w:val="24"/>
        </w:rPr>
        <w:t>özleşme kapsamındaki tedarik/satın alma/hizmetin verilmesi/iş ve işlemin</w:t>
      </w:r>
      <w:r w:rsidR="00FD00EA" w:rsidRPr="001264C5">
        <w:rPr>
          <w:rFonts w:ascii="Times New Roman" w:eastAsia="Calibri" w:hAnsi="Times New Roman" w:cs="Times New Roman"/>
          <w:color w:val="000000"/>
          <w:sz w:val="24"/>
          <w:szCs w:val="24"/>
        </w:rPr>
        <w:t>in</w:t>
      </w:r>
      <w:r w:rsidRPr="001264C5">
        <w:rPr>
          <w:rFonts w:ascii="Times New Roman" w:eastAsia="Calibri" w:hAnsi="Times New Roman" w:cs="Times New Roman"/>
          <w:color w:val="000000"/>
          <w:sz w:val="24"/>
          <w:szCs w:val="24"/>
        </w:rPr>
        <w:t xml:space="preserve"> yapılması amacıyla kullanır. İşbu Sözleşmede yer alan gizlilik hükümleri, kişisel veriler için de geçerlidir. </w:t>
      </w:r>
    </w:p>
    <w:p w14:paraId="41293EAB" w14:textId="77777777" w:rsidR="00F46D3F" w:rsidRPr="001264C5" w:rsidRDefault="00F46D3F" w:rsidP="006C7813">
      <w:pPr>
        <w:spacing w:after="0" w:line="360" w:lineRule="auto"/>
        <w:jc w:val="both"/>
        <w:rPr>
          <w:rFonts w:ascii="Times New Roman" w:eastAsia="Calibri" w:hAnsi="Times New Roman" w:cs="Times New Roman"/>
          <w:color w:val="000000"/>
          <w:sz w:val="24"/>
          <w:szCs w:val="24"/>
        </w:rPr>
      </w:pPr>
    </w:p>
    <w:p w14:paraId="6655F146" w14:textId="4C3B2F55" w:rsidR="00F46D3F" w:rsidRPr="001264C5" w:rsidRDefault="00F46D3F" w:rsidP="006C7813">
      <w:pPr>
        <w:spacing w:after="0" w:line="360" w:lineRule="auto"/>
        <w:jc w:val="both"/>
        <w:rPr>
          <w:rFonts w:ascii="Times New Roman" w:eastAsia="Calibri" w:hAnsi="Times New Roman" w:cs="Times New Roman"/>
          <w:color w:val="000000"/>
          <w:sz w:val="24"/>
          <w:szCs w:val="24"/>
        </w:rPr>
      </w:pPr>
      <w:r w:rsidRPr="001264C5">
        <w:rPr>
          <w:rFonts w:ascii="Times New Roman" w:eastAsia="Calibri" w:hAnsi="Times New Roman" w:cs="Times New Roman"/>
          <w:color w:val="000000"/>
          <w:sz w:val="24"/>
          <w:szCs w:val="24"/>
        </w:rPr>
        <w:t xml:space="preserve">Tarafların </w:t>
      </w:r>
      <w:r w:rsidRPr="001264C5">
        <w:rPr>
          <w:rFonts w:ascii="Times New Roman" w:eastAsia="Calibri" w:hAnsi="Times New Roman" w:cs="Times New Roman"/>
          <w:color w:val="000000"/>
          <w:sz w:val="24"/>
          <w:szCs w:val="24"/>
          <w:lang w:eastAsia="tr-TR"/>
        </w:rPr>
        <w:t xml:space="preserve">her türlü iş ve işlemlerle ilgili olarak elektronik ortamda ve/veya yazılı ve/veya sözlü olarak birbirlerine iletilmiş veya iletilecek olan taraflardan birine ya da çalışanlarına, hizmet sunulan vatandaşlara veya üçüncü kişilere ilişkin her türlü bilgi ve belgeler, </w:t>
      </w:r>
      <w:r w:rsidRPr="001264C5">
        <w:rPr>
          <w:rFonts w:ascii="Times New Roman" w:eastAsia="Calibri" w:hAnsi="Times New Roman" w:cs="Times New Roman"/>
          <w:color w:val="000000"/>
          <w:sz w:val="24"/>
          <w:szCs w:val="24"/>
        </w:rPr>
        <w:t>açıkça gizli olduğu bildirilsin veya bildirilmesin,</w:t>
      </w:r>
      <w:r w:rsidR="00FD00EA" w:rsidRPr="001264C5">
        <w:rPr>
          <w:rFonts w:ascii="Times New Roman" w:eastAsia="Calibri" w:hAnsi="Times New Roman" w:cs="Times New Roman"/>
          <w:color w:val="000000"/>
          <w:sz w:val="24"/>
          <w:szCs w:val="24"/>
          <w:lang w:eastAsia="tr-TR"/>
        </w:rPr>
        <w:t xml:space="preserve"> aralarında akdedilen asıl sözleşmedeki hükümlerin</w:t>
      </w:r>
      <w:r w:rsidRPr="001264C5">
        <w:rPr>
          <w:rFonts w:ascii="Times New Roman" w:eastAsia="Calibri" w:hAnsi="Times New Roman" w:cs="Times New Roman"/>
          <w:color w:val="000000"/>
          <w:sz w:val="24"/>
          <w:szCs w:val="24"/>
        </w:rPr>
        <w:t xml:space="preserve"> ifası sırasında ve/veya herhangi bir surette edindiği, yürütülecek </w:t>
      </w:r>
      <w:r w:rsidRPr="001264C5">
        <w:rPr>
          <w:rFonts w:ascii="Times New Roman" w:eastAsia="Calibri" w:hAnsi="Times New Roman" w:cs="Times New Roman"/>
          <w:color w:val="000000"/>
          <w:sz w:val="24"/>
          <w:szCs w:val="24"/>
        </w:rPr>
        <w:lastRenderedPageBreak/>
        <w:t xml:space="preserve">iş ve işlemlerde birbirlerine açıklayacakları teknik, hukuki, ticari, finansal, </w:t>
      </w:r>
      <w:proofErr w:type="spellStart"/>
      <w:r w:rsidRPr="001264C5">
        <w:rPr>
          <w:rFonts w:ascii="Times New Roman" w:eastAsia="Calibri" w:hAnsi="Times New Roman" w:cs="Times New Roman"/>
          <w:color w:val="000000"/>
          <w:sz w:val="24"/>
          <w:szCs w:val="24"/>
        </w:rPr>
        <w:t>operasyonel</w:t>
      </w:r>
      <w:proofErr w:type="spellEnd"/>
      <w:r w:rsidRPr="001264C5">
        <w:rPr>
          <w:rFonts w:ascii="Times New Roman" w:eastAsia="Calibri" w:hAnsi="Times New Roman" w:cs="Times New Roman"/>
          <w:color w:val="000000"/>
          <w:sz w:val="24"/>
          <w:szCs w:val="24"/>
        </w:rPr>
        <w:t>, yönetimsel her türlü bilgi ve belge ile kişisel veriler işbu Sözleşme hükümleri kapsamında “Gizli Bilgi” olarak değerlendirilir.</w:t>
      </w:r>
    </w:p>
    <w:p w14:paraId="0A15EB64" w14:textId="77777777" w:rsidR="00F46D3F" w:rsidRPr="001264C5" w:rsidRDefault="00F46D3F" w:rsidP="006C7813">
      <w:pPr>
        <w:spacing w:after="0" w:line="360" w:lineRule="auto"/>
        <w:jc w:val="both"/>
        <w:rPr>
          <w:rFonts w:ascii="Times New Roman" w:eastAsia="Calibri" w:hAnsi="Times New Roman" w:cs="Times New Roman"/>
          <w:color w:val="000000"/>
          <w:sz w:val="24"/>
          <w:szCs w:val="24"/>
        </w:rPr>
      </w:pPr>
    </w:p>
    <w:p w14:paraId="05F41075" w14:textId="1593BCFA" w:rsidR="00F46D3F" w:rsidRPr="001264C5" w:rsidRDefault="00F46D3F" w:rsidP="006C7813">
      <w:pPr>
        <w:spacing w:after="0" w:line="360" w:lineRule="auto"/>
        <w:jc w:val="both"/>
        <w:rPr>
          <w:rFonts w:ascii="Times New Roman" w:eastAsia="Calibri" w:hAnsi="Times New Roman" w:cs="Times New Roman"/>
          <w:color w:val="000000"/>
          <w:sz w:val="24"/>
          <w:szCs w:val="24"/>
          <w:lang w:eastAsia="tr-TR"/>
        </w:rPr>
      </w:pPr>
      <w:r w:rsidRPr="001264C5">
        <w:rPr>
          <w:rFonts w:ascii="Times New Roman" w:eastAsia="Calibri" w:hAnsi="Times New Roman" w:cs="Times New Roman"/>
          <w:color w:val="000000"/>
          <w:sz w:val="24"/>
          <w:szCs w:val="24"/>
        </w:rPr>
        <w:t xml:space="preserve">Tarafların her biri, öğrendiği/öğrendikleri Gizli Bilgileri ilgili mevzuatın belirlediği ölçüden az olmamak kaydıyla en az kendi gizli bilgilerini korumak için gösterdiği özenin aynısını göstermek suretiyle, aynı gizlilik derecesinde koruyacak, önceden Gizli Bilgi sahibinin yazılı iznini almadan kesinlikle ifşa etmeyecek, yayınlamayacak, kamuya açıklamayacak ya da kanunen yetkili olmayan 3. şahıslara herhangi bir şekilde aktarmayacak, 3. şahıs veya kurumlara kullandırmayacak veya onların menfaatine kullanmayacak, bilgi </w:t>
      </w:r>
      <w:r w:rsidRPr="001264C5">
        <w:rPr>
          <w:rFonts w:ascii="Times New Roman" w:eastAsia="Calibri" w:hAnsi="Times New Roman" w:cs="Times New Roman"/>
          <w:color w:val="000000"/>
          <w:sz w:val="24"/>
          <w:szCs w:val="24"/>
          <w:lang w:eastAsia="tr-TR"/>
        </w:rPr>
        <w:t>ve veri güvenliğini sağlayacaktır.</w:t>
      </w:r>
    </w:p>
    <w:p w14:paraId="5FC58847" w14:textId="77777777" w:rsidR="00FD00EA" w:rsidRPr="001264C5" w:rsidRDefault="00FD00EA" w:rsidP="006C7813">
      <w:pPr>
        <w:spacing w:after="0" w:line="360" w:lineRule="auto"/>
        <w:jc w:val="both"/>
        <w:rPr>
          <w:rFonts w:ascii="Times New Roman" w:eastAsia="Calibri" w:hAnsi="Times New Roman" w:cs="Times New Roman"/>
          <w:color w:val="000000"/>
          <w:sz w:val="24"/>
          <w:szCs w:val="24"/>
          <w:lang w:eastAsia="tr-TR"/>
        </w:rPr>
      </w:pPr>
    </w:p>
    <w:p w14:paraId="7F2803A9" w14:textId="1AE4FAFD" w:rsidR="00F46D3F" w:rsidRPr="001264C5" w:rsidRDefault="00F46D3F" w:rsidP="006C7813">
      <w:pPr>
        <w:spacing w:after="0" w:line="360" w:lineRule="auto"/>
        <w:jc w:val="both"/>
        <w:rPr>
          <w:rFonts w:ascii="Times New Roman" w:eastAsia="Calibri" w:hAnsi="Times New Roman" w:cs="Times New Roman"/>
          <w:color w:val="000000"/>
          <w:sz w:val="24"/>
          <w:szCs w:val="24"/>
        </w:rPr>
      </w:pPr>
      <w:r w:rsidRPr="001264C5">
        <w:rPr>
          <w:rFonts w:ascii="Times New Roman" w:eastAsia="Calibri" w:hAnsi="Times New Roman" w:cs="Times New Roman"/>
          <w:color w:val="000000"/>
          <w:sz w:val="24"/>
          <w:szCs w:val="24"/>
        </w:rPr>
        <w:t>Tarafların gizliliğe ilişkin yükümlülükleri; işbu sözleşme</w:t>
      </w:r>
      <w:r w:rsidR="00FD00EA" w:rsidRPr="001264C5">
        <w:rPr>
          <w:rFonts w:ascii="Times New Roman" w:eastAsia="Calibri" w:hAnsi="Times New Roman" w:cs="Times New Roman"/>
          <w:color w:val="000000"/>
          <w:sz w:val="24"/>
          <w:szCs w:val="24"/>
        </w:rPr>
        <w:t xml:space="preserve"> ve/veya</w:t>
      </w:r>
      <w:r w:rsidRPr="001264C5">
        <w:rPr>
          <w:rFonts w:ascii="Times New Roman" w:eastAsia="Calibri" w:hAnsi="Times New Roman" w:cs="Times New Roman"/>
          <w:color w:val="000000"/>
          <w:sz w:val="24"/>
          <w:szCs w:val="24"/>
        </w:rPr>
        <w:t xml:space="preserve"> </w:t>
      </w:r>
      <w:r w:rsidR="00FD00EA" w:rsidRPr="001264C5">
        <w:rPr>
          <w:rFonts w:ascii="Times New Roman" w:eastAsia="Calibri" w:hAnsi="Times New Roman" w:cs="Times New Roman"/>
          <w:color w:val="000000"/>
          <w:sz w:val="24"/>
          <w:szCs w:val="24"/>
        </w:rPr>
        <w:t>asıl sözleşme</w:t>
      </w:r>
      <w:r w:rsidRPr="001264C5">
        <w:rPr>
          <w:rFonts w:ascii="Times New Roman" w:eastAsia="Calibri" w:hAnsi="Times New Roman" w:cs="Times New Roman"/>
          <w:color w:val="000000"/>
          <w:sz w:val="24"/>
          <w:szCs w:val="24"/>
        </w:rPr>
        <w:t xml:space="preserve"> ve varsa ekleri sona erse dahi devam edecektir.</w:t>
      </w:r>
    </w:p>
    <w:p w14:paraId="3D215C36" w14:textId="77777777" w:rsidR="00F46D3F" w:rsidRPr="001264C5" w:rsidRDefault="00F46D3F" w:rsidP="006C7813">
      <w:pPr>
        <w:widowControl w:val="0"/>
        <w:tabs>
          <w:tab w:val="num" w:pos="1069"/>
        </w:tabs>
        <w:spacing w:before="120" w:after="0" w:line="360" w:lineRule="auto"/>
        <w:jc w:val="both"/>
        <w:rPr>
          <w:rFonts w:ascii="Times New Roman" w:eastAsia="Calibri" w:hAnsi="Times New Roman" w:cs="Times New Roman"/>
          <w:color w:val="000000"/>
          <w:sz w:val="24"/>
          <w:szCs w:val="24"/>
        </w:rPr>
      </w:pPr>
    </w:p>
    <w:p w14:paraId="43DB5A29" w14:textId="77777777" w:rsidR="00F46D3F" w:rsidRPr="001264C5" w:rsidRDefault="00F46D3F" w:rsidP="006C7813">
      <w:pPr>
        <w:autoSpaceDE w:val="0"/>
        <w:autoSpaceDN w:val="0"/>
        <w:spacing w:after="0" w:line="360" w:lineRule="auto"/>
        <w:jc w:val="both"/>
        <w:rPr>
          <w:rFonts w:ascii="Times New Roman" w:eastAsia="Calibri" w:hAnsi="Times New Roman" w:cs="Times New Roman"/>
          <w:b/>
          <w:sz w:val="24"/>
          <w:szCs w:val="24"/>
          <w:lang w:eastAsia="tr-TR"/>
        </w:rPr>
      </w:pPr>
      <w:r w:rsidRPr="001264C5">
        <w:rPr>
          <w:rFonts w:ascii="Times New Roman" w:eastAsia="Calibri" w:hAnsi="Times New Roman" w:cs="Times New Roman"/>
          <w:b/>
          <w:sz w:val="24"/>
          <w:szCs w:val="24"/>
          <w:lang w:eastAsia="tr-TR"/>
        </w:rPr>
        <w:t>Madde 10- Tazmin Yükümlülüğü</w:t>
      </w:r>
    </w:p>
    <w:p w14:paraId="511EA8DE" w14:textId="7E99A2B9" w:rsidR="00F46D3F" w:rsidRPr="001264C5" w:rsidRDefault="00F46D3F" w:rsidP="006C7813">
      <w:pPr>
        <w:autoSpaceDE w:val="0"/>
        <w:autoSpaceDN w:val="0"/>
        <w:spacing w:after="0" w:line="360" w:lineRule="auto"/>
        <w:jc w:val="both"/>
        <w:rPr>
          <w:rFonts w:ascii="Times New Roman" w:eastAsia="Calibri" w:hAnsi="Times New Roman" w:cs="Times New Roman"/>
          <w:sz w:val="24"/>
          <w:szCs w:val="24"/>
          <w:lang w:eastAsia="tr-TR"/>
        </w:rPr>
      </w:pPr>
      <w:r w:rsidRPr="001264C5">
        <w:rPr>
          <w:rFonts w:ascii="Times New Roman" w:eastAsia="Calibri" w:hAnsi="Times New Roman" w:cs="Times New Roman"/>
          <w:sz w:val="24"/>
          <w:szCs w:val="24"/>
          <w:lang w:eastAsia="tr-TR"/>
        </w:rPr>
        <w:t>İhmal ya da kusuru nedeniyle işbu sözleşmeye, “Kanun” veya ilgili mevzuata aykırı davranan Taraf; veri sorumlusunun hukuki yükümlülük ve taahhütlerini yerine getirememesi nedeniyle maruz kalacağı idari para cezaları veya yaptırımlar, tazminat, yargılama gideri vb.</w:t>
      </w:r>
      <w:r w:rsidR="0025583F" w:rsidRPr="001264C5">
        <w:rPr>
          <w:rFonts w:ascii="Times New Roman" w:eastAsia="Calibri" w:hAnsi="Times New Roman" w:cs="Times New Roman"/>
          <w:sz w:val="24"/>
          <w:szCs w:val="24"/>
          <w:lang w:eastAsia="tr-TR"/>
        </w:rPr>
        <w:t xml:space="preserve"> tüm</w:t>
      </w:r>
      <w:r w:rsidRPr="001264C5">
        <w:rPr>
          <w:rFonts w:ascii="Times New Roman" w:eastAsia="Calibri" w:hAnsi="Times New Roman" w:cs="Times New Roman"/>
          <w:sz w:val="24"/>
          <w:szCs w:val="24"/>
          <w:lang w:eastAsia="tr-TR"/>
        </w:rPr>
        <w:t xml:space="preserve"> zararlardan sorumlu olur. İhlalde bulunan Taraf, diğer </w:t>
      </w:r>
      <w:proofErr w:type="spellStart"/>
      <w:r w:rsidRPr="001264C5">
        <w:rPr>
          <w:rFonts w:ascii="Times New Roman" w:eastAsia="Calibri" w:hAnsi="Times New Roman" w:cs="Times New Roman"/>
          <w:sz w:val="24"/>
          <w:szCs w:val="24"/>
          <w:lang w:eastAsia="tr-TR"/>
        </w:rPr>
        <w:t>Taraf’ın</w:t>
      </w:r>
      <w:proofErr w:type="spellEnd"/>
      <w:r w:rsidRPr="001264C5">
        <w:rPr>
          <w:rFonts w:ascii="Times New Roman" w:eastAsia="Calibri" w:hAnsi="Times New Roman" w:cs="Times New Roman"/>
          <w:sz w:val="24"/>
          <w:szCs w:val="24"/>
          <w:lang w:eastAsia="tr-TR"/>
        </w:rPr>
        <w:t xml:space="preserve"> kendisine rücu hakkı bulunduğunu</w:t>
      </w:r>
      <w:r w:rsidR="0025583F" w:rsidRPr="001264C5">
        <w:rPr>
          <w:rFonts w:ascii="Times New Roman" w:eastAsia="Calibri" w:hAnsi="Times New Roman" w:cs="Times New Roman"/>
          <w:sz w:val="24"/>
          <w:szCs w:val="24"/>
          <w:lang w:eastAsia="tr-TR"/>
        </w:rPr>
        <w:t xml:space="preserve"> kayıtsız şartsız</w:t>
      </w:r>
      <w:r w:rsidRPr="001264C5">
        <w:rPr>
          <w:rFonts w:ascii="Times New Roman" w:eastAsia="Calibri" w:hAnsi="Times New Roman" w:cs="Times New Roman"/>
          <w:sz w:val="24"/>
          <w:szCs w:val="24"/>
          <w:lang w:eastAsia="tr-TR"/>
        </w:rPr>
        <w:t xml:space="preserve"> kabul ve taahhüt eder. </w:t>
      </w:r>
    </w:p>
    <w:p w14:paraId="20411B8D" w14:textId="77777777" w:rsidR="00F46D3F" w:rsidRPr="001264C5" w:rsidRDefault="00F46D3F" w:rsidP="006C7813">
      <w:pPr>
        <w:spacing w:after="0" w:line="360" w:lineRule="auto"/>
        <w:jc w:val="both"/>
        <w:rPr>
          <w:rFonts w:ascii="Times New Roman" w:eastAsia="Calibri" w:hAnsi="Times New Roman" w:cs="Times New Roman"/>
          <w:b/>
          <w:bCs/>
          <w:color w:val="FF0000"/>
          <w:sz w:val="24"/>
          <w:szCs w:val="24"/>
        </w:rPr>
      </w:pPr>
    </w:p>
    <w:p w14:paraId="7CCAADF6" w14:textId="77777777" w:rsidR="00F46D3F" w:rsidRPr="001264C5" w:rsidRDefault="00F46D3F" w:rsidP="006C7813">
      <w:pPr>
        <w:widowControl w:val="0"/>
        <w:tabs>
          <w:tab w:val="num" w:pos="1069"/>
        </w:tabs>
        <w:spacing w:before="120" w:after="0" w:line="360" w:lineRule="auto"/>
        <w:jc w:val="both"/>
        <w:rPr>
          <w:rFonts w:ascii="Times New Roman" w:eastAsia="Calibri" w:hAnsi="Times New Roman" w:cs="Times New Roman"/>
          <w:b/>
          <w:bCs/>
          <w:sz w:val="24"/>
          <w:szCs w:val="24"/>
        </w:rPr>
      </w:pPr>
      <w:r w:rsidRPr="001264C5">
        <w:rPr>
          <w:rFonts w:ascii="Times New Roman" w:eastAsia="Calibri" w:hAnsi="Times New Roman" w:cs="Times New Roman"/>
          <w:b/>
          <w:bCs/>
          <w:sz w:val="24"/>
          <w:szCs w:val="24"/>
        </w:rPr>
        <w:t>Madde 11- Fesih</w:t>
      </w:r>
    </w:p>
    <w:p w14:paraId="0680A9FC" w14:textId="5B1D6964" w:rsidR="00F46D3F" w:rsidRPr="001264C5" w:rsidRDefault="00F46D3F" w:rsidP="006C7813">
      <w:pPr>
        <w:widowControl w:val="0"/>
        <w:tabs>
          <w:tab w:val="num" w:pos="1069"/>
        </w:tabs>
        <w:spacing w:before="120" w:after="0" w:line="360" w:lineRule="auto"/>
        <w:jc w:val="both"/>
        <w:rPr>
          <w:rFonts w:ascii="Times New Roman" w:eastAsia="Calibri" w:hAnsi="Times New Roman" w:cs="Times New Roman"/>
          <w:sz w:val="24"/>
          <w:szCs w:val="24"/>
        </w:rPr>
      </w:pPr>
      <w:r w:rsidRPr="001264C5">
        <w:rPr>
          <w:rFonts w:ascii="Times New Roman" w:eastAsia="Calibri" w:hAnsi="Times New Roman" w:cs="Times New Roman"/>
          <w:sz w:val="24"/>
          <w:szCs w:val="24"/>
        </w:rPr>
        <w:t xml:space="preserve">İşbu sözleşmeye, </w:t>
      </w:r>
      <w:r w:rsidR="0025583F" w:rsidRPr="001264C5">
        <w:rPr>
          <w:rFonts w:ascii="Times New Roman" w:eastAsia="Calibri" w:hAnsi="Times New Roman" w:cs="Times New Roman"/>
          <w:sz w:val="24"/>
          <w:szCs w:val="24"/>
        </w:rPr>
        <w:t xml:space="preserve">KVK </w:t>
      </w:r>
      <w:r w:rsidRPr="001264C5">
        <w:rPr>
          <w:rFonts w:ascii="Times New Roman" w:eastAsia="Calibri" w:hAnsi="Times New Roman" w:cs="Times New Roman"/>
          <w:sz w:val="24"/>
          <w:szCs w:val="24"/>
        </w:rPr>
        <w:t>Kanun</w:t>
      </w:r>
      <w:r w:rsidR="0025583F" w:rsidRPr="001264C5">
        <w:rPr>
          <w:rFonts w:ascii="Times New Roman" w:eastAsia="Calibri" w:hAnsi="Times New Roman" w:cs="Times New Roman"/>
          <w:sz w:val="24"/>
          <w:szCs w:val="24"/>
        </w:rPr>
        <w:t>u</w:t>
      </w:r>
      <w:r w:rsidRPr="001264C5">
        <w:rPr>
          <w:rFonts w:ascii="Times New Roman" w:eastAsia="Calibri" w:hAnsi="Times New Roman" w:cs="Times New Roman"/>
          <w:sz w:val="24"/>
          <w:szCs w:val="24"/>
        </w:rPr>
        <w:t xml:space="preserve"> ve ilgili mevzuata aykırı davranılır ve ihtar ile verilen 15 günlük süreye rağmen aykırılık giderilmezse; diğer </w:t>
      </w:r>
      <w:proofErr w:type="spellStart"/>
      <w:r w:rsidRPr="001264C5">
        <w:rPr>
          <w:rFonts w:ascii="Times New Roman" w:eastAsia="Calibri" w:hAnsi="Times New Roman" w:cs="Times New Roman"/>
          <w:sz w:val="24"/>
          <w:szCs w:val="24"/>
        </w:rPr>
        <w:t>Taraf’ın</w:t>
      </w:r>
      <w:proofErr w:type="spellEnd"/>
      <w:r w:rsidRPr="001264C5">
        <w:rPr>
          <w:rFonts w:ascii="Times New Roman" w:eastAsia="Calibri" w:hAnsi="Times New Roman" w:cs="Times New Roman"/>
          <w:sz w:val="24"/>
          <w:szCs w:val="24"/>
        </w:rPr>
        <w:t xml:space="preserve"> iş bu sözleşmeyi ve </w:t>
      </w:r>
      <w:r w:rsidR="00DA478D" w:rsidRPr="001264C5">
        <w:rPr>
          <w:rFonts w:ascii="Times New Roman" w:eastAsia="Calibri" w:hAnsi="Times New Roman" w:cs="Times New Roman"/>
          <w:sz w:val="24"/>
          <w:szCs w:val="24"/>
        </w:rPr>
        <w:t>asıl</w:t>
      </w:r>
      <w:r w:rsidR="0025583F" w:rsidRPr="001264C5">
        <w:rPr>
          <w:rFonts w:ascii="Times New Roman" w:eastAsia="Calibri" w:hAnsi="Times New Roman" w:cs="Times New Roman"/>
          <w:sz w:val="24"/>
          <w:szCs w:val="24"/>
        </w:rPr>
        <w:t xml:space="preserve"> s</w:t>
      </w:r>
      <w:r w:rsidRPr="001264C5">
        <w:rPr>
          <w:rFonts w:ascii="Times New Roman" w:eastAsia="Calibri" w:hAnsi="Times New Roman" w:cs="Times New Roman"/>
          <w:sz w:val="24"/>
          <w:szCs w:val="24"/>
        </w:rPr>
        <w:t xml:space="preserve">özleşmeyi askıya alma veya dilerse tazminatsız feshetme hakkı doğar. </w:t>
      </w:r>
    </w:p>
    <w:p w14:paraId="1105E684" w14:textId="77777777" w:rsidR="00F46D3F" w:rsidRPr="001264C5" w:rsidRDefault="00F46D3F" w:rsidP="006C7813">
      <w:pPr>
        <w:spacing w:after="0" w:line="360" w:lineRule="auto"/>
        <w:jc w:val="both"/>
        <w:rPr>
          <w:rFonts w:ascii="Times New Roman" w:eastAsia="Calibri" w:hAnsi="Times New Roman" w:cs="Times New Roman"/>
          <w:sz w:val="24"/>
          <w:szCs w:val="24"/>
        </w:rPr>
      </w:pPr>
    </w:p>
    <w:p w14:paraId="2A6911BF" w14:textId="77777777" w:rsidR="00F46D3F" w:rsidRPr="001264C5" w:rsidRDefault="00F46D3F" w:rsidP="006C7813">
      <w:pPr>
        <w:spacing w:line="360" w:lineRule="auto"/>
        <w:jc w:val="both"/>
        <w:rPr>
          <w:rFonts w:ascii="Times New Roman" w:eastAsia="Calibri" w:hAnsi="Times New Roman" w:cs="Times New Roman"/>
          <w:b/>
          <w:bCs/>
          <w:sz w:val="24"/>
          <w:szCs w:val="24"/>
        </w:rPr>
      </w:pPr>
      <w:r w:rsidRPr="001264C5">
        <w:rPr>
          <w:rFonts w:ascii="Times New Roman" w:eastAsia="Calibri" w:hAnsi="Times New Roman" w:cs="Times New Roman"/>
          <w:b/>
          <w:bCs/>
          <w:sz w:val="24"/>
          <w:szCs w:val="24"/>
        </w:rPr>
        <w:t xml:space="preserve">Madde 12 – Genel Hükümler </w:t>
      </w:r>
    </w:p>
    <w:p w14:paraId="1BDAA448" w14:textId="2884332B" w:rsidR="00F46D3F" w:rsidRPr="001264C5" w:rsidRDefault="00F46D3F" w:rsidP="006C7813">
      <w:pPr>
        <w:spacing w:line="360" w:lineRule="auto"/>
        <w:jc w:val="both"/>
        <w:textAlignment w:val="center"/>
        <w:rPr>
          <w:rFonts w:ascii="Times New Roman" w:eastAsia="Calibri" w:hAnsi="Times New Roman" w:cs="Times New Roman"/>
          <w:sz w:val="24"/>
          <w:szCs w:val="24"/>
        </w:rPr>
      </w:pPr>
      <w:r w:rsidRPr="001264C5">
        <w:rPr>
          <w:rFonts w:ascii="Times New Roman" w:eastAsia="Calibri" w:hAnsi="Times New Roman" w:cs="Times New Roman"/>
          <w:sz w:val="24"/>
          <w:szCs w:val="24"/>
        </w:rPr>
        <w:lastRenderedPageBreak/>
        <w:t>12.1.</w:t>
      </w:r>
      <w:r w:rsidRPr="001264C5">
        <w:rPr>
          <w:rFonts w:ascii="Times New Roman" w:eastAsia="Calibri" w:hAnsi="Times New Roman" w:cs="Times New Roman"/>
          <w:sz w:val="24"/>
          <w:szCs w:val="24"/>
        </w:rPr>
        <w:tab/>
        <w:t xml:space="preserve">İş bu sözleşme Taraflar arasındaki “tedarik/satın alma/hizmet </w:t>
      </w:r>
      <w:proofErr w:type="spellStart"/>
      <w:r w:rsidRPr="001264C5">
        <w:rPr>
          <w:rFonts w:ascii="Times New Roman" w:eastAsia="Calibri" w:hAnsi="Times New Roman" w:cs="Times New Roman"/>
          <w:sz w:val="24"/>
          <w:szCs w:val="24"/>
        </w:rPr>
        <w:t>ilişkisi”nin</w:t>
      </w:r>
      <w:proofErr w:type="spellEnd"/>
      <w:r w:rsidRPr="001264C5">
        <w:rPr>
          <w:rFonts w:ascii="Times New Roman" w:eastAsia="Calibri" w:hAnsi="Times New Roman" w:cs="Times New Roman"/>
          <w:sz w:val="24"/>
          <w:szCs w:val="24"/>
        </w:rPr>
        <w:t xml:space="preserve"> dayanağı </w:t>
      </w:r>
      <w:r w:rsidR="00DA478D" w:rsidRPr="001264C5">
        <w:rPr>
          <w:rFonts w:ascii="Times New Roman" w:eastAsia="Calibri" w:hAnsi="Times New Roman" w:cs="Times New Roman"/>
          <w:sz w:val="24"/>
          <w:szCs w:val="24"/>
        </w:rPr>
        <w:t xml:space="preserve">asıl </w:t>
      </w:r>
      <w:r w:rsidR="0025583F" w:rsidRPr="001264C5">
        <w:rPr>
          <w:rFonts w:ascii="Times New Roman" w:eastAsia="Calibri" w:hAnsi="Times New Roman" w:cs="Times New Roman"/>
          <w:sz w:val="24"/>
          <w:szCs w:val="24"/>
        </w:rPr>
        <w:t>s</w:t>
      </w:r>
      <w:r w:rsidRPr="001264C5">
        <w:rPr>
          <w:rFonts w:ascii="Times New Roman" w:eastAsia="Calibri" w:hAnsi="Times New Roman" w:cs="Times New Roman"/>
          <w:sz w:val="24"/>
          <w:szCs w:val="24"/>
        </w:rPr>
        <w:t>özleşmenin, eki ve ayrılmaz bir parçasıdır.</w:t>
      </w:r>
    </w:p>
    <w:p w14:paraId="2DDD141B" w14:textId="72ABCCB0" w:rsidR="00F46D3F" w:rsidRPr="001264C5" w:rsidRDefault="00F46D3F" w:rsidP="006C7813">
      <w:pPr>
        <w:spacing w:line="360" w:lineRule="auto"/>
        <w:jc w:val="both"/>
        <w:textAlignment w:val="center"/>
        <w:rPr>
          <w:rFonts w:ascii="Times New Roman" w:eastAsia="Calibri" w:hAnsi="Times New Roman" w:cs="Times New Roman"/>
          <w:sz w:val="24"/>
          <w:szCs w:val="24"/>
        </w:rPr>
      </w:pPr>
      <w:r w:rsidRPr="001264C5">
        <w:rPr>
          <w:rFonts w:ascii="Times New Roman" w:eastAsia="Calibri" w:hAnsi="Times New Roman" w:cs="Times New Roman"/>
          <w:sz w:val="24"/>
          <w:szCs w:val="24"/>
        </w:rPr>
        <w:t xml:space="preserve">12.2. Taraflar işbu sözleşmede belirtilen adreslerinin tebligat adresleri olduğunu ve işbu sözleşmede belirtilen adreslerinde değişiklik olması halinde, değişikliğin gerçekleştiği günü takip eden 7 (yedi) </w:t>
      </w:r>
      <w:r w:rsidR="0025583F" w:rsidRPr="001264C5">
        <w:rPr>
          <w:rFonts w:ascii="Times New Roman" w:eastAsia="Calibri" w:hAnsi="Times New Roman" w:cs="Times New Roman"/>
          <w:sz w:val="24"/>
          <w:szCs w:val="24"/>
        </w:rPr>
        <w:t xml:space="preserve">takvim </w:t>
      </w:r>
      <w:r w:rsidRPr="001264C5">
        <w:rPr>
          <w:rFonts w:ascii="Times New Roman" w:eastAsia="Calibri" w:hAnsi="Times New Roman" w:cs="Times New Roman"/>
          <w:sz w:val="24"/>
          <w:szCs w:val="24"/>
        </w:rPr>
        <w:t xml:space="preserve">günü içerisinde yazılı olarak ilgili değişikliği diğer </w:t>
      </w:r>
      <w:proofErr w:type="spellStart"/>
      <w:r w:rsidRPr="001264C5">
        <w:rPr>
          <w:rFonts w:ascii="Times New Roman" w:eastAsia="Calibri" w:hAnsi="Times New Roman" w:cs="Times New Roman"/>
          <w:sz w:val="24"/>
          <w:szCs w:val="24"/>
        </w:rPr>
        <w:t>Taraf’a</w:t>
      </w:r>
      <w:proofErr w:type="spellEnd"/>
      <w:r w:rsidRPr="001264C5">
        <w:rPr>
          <w:rFonts w:ascii="Times New Roman" w:eastAsia="Calibri" w:hAnsi="Times New Roman" w:cs="Times New Roman"/>
          <w:sz w:val="24"/>
          <w:szCs w:val="24"/>
        </w:rPr>
        <w:t xml:space="preserve"> bildirmeyi taahhüt ederler. Aksi takdirde sözleşmede belirtilen adresler geçerli olarak kabul edilecektir.</w:t>
      </w:r>
    </w:p>
    <w:p w14:paraId="15592142" w14:textId="3139BC79" w:rsidR="00F46D3F" w:rsidRPr="001264C5" w:rsidRDefault="00F46D3F" w:rsidP="006C7813">
      <w:pPr>
        <w:spacing w:line="360" w:lineRule="auto"/>
        <w:jc w:val="both"/>
        <w:rPr>
          <w:rFonts w:ascii="Times New Roman" w:eastAsia="Calibri" w:hAnsi="Times New Roman" w:cs="Times New Roman"/>
          <w:sz w:val="24"/>
          <w:szCs w:val="24"/>
        </w:rPr>
      </w:pPr>
      <w:r w:rsidRPr="001264C5">
        <w:rPr>
          <w:rFonts w:ascii="Times New Roman" w:eastAsia="Calibri" w:hAnsi="Times New Roman" w:cs="Times New Roman"/>
          <w:sz w:val="24"/>
          <w:szCs w:val="24"/>
        </w:rPr>
        <w:t xml:space="preserve">12.3. </w:t>
      </w:r>
      <w:r w:rsidRPr="001264C5">
        <w:rPr>
          <w:rFonts w:ascii="Times New Roman" w:eastAsia="Calibri" w:hAnsi="Times New Roman" w:cs="Times New Roman"/>
          <w:sz w:val="24"/>
          <w:szCs w:val="24"/>
        </w:rPr>
        <w:tab/>
        <w:t xml:space="preserve">İşbu sözleşme, Türk hukukuna tabi olacaktır. Sözleşmeden kaynaklanan ihtilaflarda </w:t>
      </w:r>
      <w:r w:rsidR="00952A55">
        <w:rPr>
          <w:rFonts w:ascii="Times New Roman" w:eastAsia="Calibri" w:hAnsi="Times New Roman" w:cs="Times New Roman"/>
          <w:sz w:val="24"/>
          <w:szCs w:val="24"/>
        </w:rPr>
        <w:t>…………….</w:t>
      </w:r>
      <w:r w:rsidR="0025583F" w:rsidRPr="001264C5">
        <w:rPr>
          <w:rFonts w:ascii="Times New Roman" w:eastAsia="Calibri" w:hAnsi="Times New Roman" w:cs="Times New Roman"/>
          <w:sz w:val="24"/>
          <w:szCs w:val="24"/>
        </w:rPr>
        <w:t xml:space="preserve"> </w:t>
      </w:r>
      <w:r w:rsidRPr="001264C5">
        <w:rPr>
          <w:rFonts w:ascii="Times New Roman" w:eastAsia="Calibri" w:hAnsi="Times New Roman" w:cs="Times New Roman"/>
          <w:sz w:val="24"/>
          <w:szCs w:val="24"/>
        </w:rPr>
        <w:t>Mahkemeleri ve İcra Daireleri yetkilidir.</w:t>
      </w:r>
    </w:p>
    <w:p w14:paraId="175DA577" w14:textId="61FA1004" w:rsidR="00F46D3F" w:rsidRPr="001264C5" w:rsidRDefault="00F46D3F" w:rsidP="006C7813">
      <w:pPr>
        <w:spacing w:line="360" w:lineRule="auto"/>
        <w:jc w:val="both"/>
        <w:rPr>
          <w:rFonts w:ascii="Times New Roman" w:eastAsia="Calibri" w:hAnsi="Times New Roman" w:cs="Times New Roman"/>
          <w:sz w:val="24"/>
          <w:szCs w:val="24"/>
        </w:rPr>
      </w:pPr>
      <w:r w:rsidRPr="001264C5">
        <w:rPr>
          <w:rFonts w:ascii="Times New Roman" w:eastAsia="Calibri" w:hAnsi="Times New Roman" w:cs="Times New Roman"/>
          <w:sz w:val="24"/>
          <w:szCs w:val="24"/>
        </w:rPr>
        <w:t>12.4.</w:t>
      </w:r>
      <w:r w:rsidRPr="001264C5">
        <w:rPr>
          <w:rFonts w:ascii="Times New Roman" w:eastAsia="Calibri" w:hAnsi="Times New Roman" w:cs="Times New Roman"/>
          <w:sz w:val="24"/>
          <w:szCs w:val="24"/>
        </w:rPr>
        <w:tab/>
        <w:t xml:space="preserve">İşbu sözleşmeden doğan damga vergisi </w:t>
      </w:r>
      <w:r w:rsidRPr="001264C5">
        <w:rPr>
          <w:rFonts w:ascii="Times New Roman" w:eastAsia="Calibri" w:hAnsi="Times New Roman" w:cs="Times New Roman"/>
          <w:b/>
          <w:bCs/>
          <w:sz w:val="24"/>
          <w:szCs w:val="24"/>
        </w:rPr>
        <w:t>Kurum</w:t>
      </w:r>
      <w:r w:rsidRPr="001264C5">
        <w:rPr>
          <w:rFonts w:ascii="Times New Roman" w:eastAsia="Calibri" w:hAnsi="Times New Roman" w:cs="Times New Roman"/>
          <w:sz w:val="24"/>
          <w:szCs w:val="24"/>
        </w:rPr>
        <w:t xml:space="preserve"> tarafından ödenecek ve </w:t>
      </w:r>
      <w:proofErr w:type="spellStart"/>
      <w:r w:rsidRPr="001264C5">
        <w:rPr>
          <w:rFonts w:ascii="Times New Roman" w:eastAsia="Calibri" w:hAnsi="Times New Roman" w:cs="Times New Roman"/>
          <w:sz w:val="24"/>
          <w:szCs w:val="24"/>
        </w:rPr>
        <w:t>Firma’ya</w:t>
      </w:r>
      <w:proofErr w:type="spellEnd"/>
      <w:r w:rsidRPr="001264C5">
        <w:rPr>
          <w:rFonts w:ascii="Times New Roman" w:eastAsia="Calibri" w:hAnsi="Times New Roman" w:cs="Times New Roman"/>
          <w:sz w:val="24"/>
          <w:szCs w:val="24"/>
        </w:rPr>
        <w:t xml:space="preserve"> dekont edilecektir. Firma’nın ilk </w:t>
      </w:r>
      <w:proofErr w:type="spellStart"/>
      <w:r w:rsidRPr="001264C5">
        <w:rPr>
          <w:rFonts w:ascii="Times New Roman" w:eastAsia="Calibri" w:hAnsi="Times New Roman" w:cs="Times New Roman"/>
          <w:sz w:val="24"/>
          <w:szCs w:val="24"/>
        </w:rPr>
        <w:t>hakedişinden</w:t>
      </w:r>
      <w:proofErr w:type="spellEnd"/>
      <w:r w:rsidRPr="001264C5">
        <w:rPr>
          <w:rFonts w:ascii="Times New Roman" w:eastAsia="Calibri" w:hAnsi="Times New Roman" w:cs="Times New Roman"/>
          <w:sz w:val="24"/>
          <w:szCs w:val="24"/>
        </w:rPr>
        <w:t xml:space="preserve"> bu bedel otomatik olarak mahsup edilecektir.</w:t>
      </w:r>
    </w:p>
    <w:p w14:paraId="7EA17A74" w14:textId="77777777" w:rsidR="00F46D3F" w:rsidRPr="001264C5" w:rsidRDefault="00F46D3F" w:rsidP="006C7813">
      <w:pPr>
        <w:spacing w:line="360" w:lineRule="auto"/>
        <w:jc w:val="both"/>
        <w:rPr>
          <w:rFonts w:ascii="Times New Roman" w:eastAsia="Calibri" w:hAnsi="Times New Roman" w:cs="Times New Roman"/>
          <w:sz w:val="24"/>
          <w:szCs w:val="24"/>
        </w:rPr>
      </w:pPr>
      <w:r w:rsidRPr="001264C5">
        <w:rPr>
          <w:rFonts w:ascii="Times New Roman" w:eastAsia="Calibri" w:hAnsi="Times New Roman" w:cs="Times New Roman"/>
          <w:b/>
          <w:bCs/>
          <w:sz w:val="24"/>
          <w:szCs w:val="24"/>
        </w:rPr>
        <w:t>Madde 13- Yürürlük ve Süre</w:t>
      </w:r>
    </w:p>
    <w:p w14:paraId="13E3A523" w14:textId="1DAA1AFE" w:rsidR="00F46D3F" w:rsidRPr="001264C5" w:rsidRDefault="00F46D3F" w:rsidP="006C7813">
      <w:pPr>
        <w:spacing w:line="360" w:lineRule="auto"/>
        <w:jc w:val="both"/>
        <w:rPr>
          <w:rFonts w:ascii="Times New Roman" w:eastAsia="Calibri" w:hAnsi="Times New Roman" w:cs="Times New Roman"/>
          <w:sz w:val="24"/>
          <w:szCs w:val="24"/>
        </w:rPr>
      </w:pPr>
      <w:r w:rsidRPr="001264C5">
        <w:rPr>
          <w:rFonts w:ascii="Times New Roman" w:eastAsia="Calibri" w:hAnsi="Times New Roman" w:cs="Times New Roman"/>
          <w:sz w:val="24"/>
          <w:szCs w:val="24"/>
        </w:rPr>
        <w:t xml:space="preserve">13.1. İşbu sözleşme imzalandığı tarihte yürürlüğe girecek olup, </w:t>
      </w:r>
      <w:r w:rsidR="00DA478D" w:rsidRPr="001264C5">
        <w:rPr>
          <w:rFonts w:ascii="Times New Roman" w:eastAsia="Calibri" w:hAnsi="Times New Roman" w:cs="Times New Roman"/>
          <w:color w:val="000000"/>
          <w:sz w:val="24"/>
          <w:szCs w:val="24"/>
          <w:lang w:eastAsia="tr-TR"/>
        </w:rPr>
        <w:t xml:space="preserve">aralarında akdedilen asıl </w:t>
      </w:r>
      <w:r w:rsidR="0025583F" w:rsidRPr="001264C5">
        <w:rPr>
          <w:rFonts w:ascii="Times New Roman" w:eastAsia="Calibri" w:hAnsi="Times New Roman" w:cs="Times New Roman"/>
          <w:sz w:val="24"/>
          <w:szCs w:val="24"/>
        </w:rPr>
        <w:t>sözleşme</w:t>
      </w:r>
      <w:r w:rsidRPr="001264C5">
        <w:rPr>
          <w:rFonts w:ascii="Times New Roman" w:eastAsia="Calibri" w:hAnsi="Times New Roman" w:cs="Times New Roman"/>
          <w:sz w:val="24"/>
          <w:szCs w:val="24"/>
        </w:rPr>
        <w:t xml:space="preserve"> süresince ve/veya Kişisel Verilere erişilebildiği sürece yürürlükte kalacaktır.</w:t>
      </w:r>
    </w:p>
    <w:p w14:paraId="1F42DFE5" w14:textId="77777777" w:rsidR="00F46D3F" w:rsidRPr="001264C5" w:rsidRDefault="00F46D3F" w:rsidP="006C7813">
      <w:pPr>
        <w:spacing w:line="360" w:lineRule="auto"/>
        <w:jc w:val="both"/>
        <w:rPr>
          <w:rFonts w:ascii="Times New Roman" w:eastAsia="Calibri" w:hAnsi="Times New Roman" w:cs="Times New Roman"/>
          <w:sz w:val="24"/>
          <w:szCs w:val="24"/>
        </w:rPr>
      </w:pPr>
      <w:r w:rsidRPr="001264C5">
        <w:rPr>
          <w:rFonts w:ascii="Times New Roman" w:eastAsia="Calibri" w:hAnsi="Times New Roman" w:cs="Times New Roman"/>
          <w:sz w:val="24"/>
          <w:szCs w:val="24"/>
        </w:rPr>
        <w:t xml:space="preserve">13.2. İşbu sözleşme iki (2) nüsha olarak hazırlanarak Tarafların yetkili temsilcilerince …/…/2021 tarihinde imzalanmıştır.        </w:t>
      </w:r>
    </w:p>
    <w:p w14:paraId="32B264A5" w14:textId="77777777" w:rsidR="0025583F" w:rsidRPr="001264C5" w:rsidRDefault="0025583F" w:rsidP="006C7813">
      <w:pPr>
        <w:spacing w:line="360" w:lineRule="auto"/>
        <w:rPr>
          <w:rFonts w:ascii="Times New Roman" w:eastAsia="Calibri" w:hAnsi="Times New Roman" w:cs="Times New Roman"/>
          <w:b/>
          <w:bCs/>
          <w:iCs/>
          <w:sz w:val="24"/>
          <w:szCs w:val="24"/>
        </w:rPr>
      </w:pPr>
    </w:p>
    <w:p w14:paraId="63942629" w14:textId="355FB878" w:rsidR="00F46D3F" w:rsidRPr="001264C5" w:rsidRDefault="00952A55" w:rsidP="006C7813">
      <w:pPr>
        <w:spacing w:line="360" w:lineRule="auto"/>
        <w:rPr>
          <w:rFonts w:ascii="Times New Roman" w:eastAsia="Calibri" w:hAnsi="Times New Roman" w:cs="Times New Roman"/>
          <w:b/>
          <w:bCs/>
          <w:sz w:val="24"/>
          <w:szCs w:val="24"/>
        </w:rPr>
      </w:pPr>
      <w:proofErr w:type="spellStart"/>
      <w:r w:rsidRPr="00952A55">
        <w:rPr>
          <w:rFonts w:ascii="Times New Roman" w:hAnsi="Times New Roman"/>
          <w:b/>
          <w:bCs/>
          <w:sz w:val="24"/>
          <w:szCs w:val="24"/>
        </w:rPr>
        <w:t>Başiskele</w:t>
      </w:r>
      <w:proofErr w:type="spellEnd"/>
      <w:r w:rsidRPr="00952A55">
        <w:rPr>
          <w:rFonts w:ascii="Times New Roman" w:hAnsi="Times New Roman"/>
          <w:b/>
          <w:bCs/>
          <w:sz w:val="24"/>
          <w:szCs w:val="24"/>
        </w:rPr>
        <w:t xml:space="preserve"> Belediye Başkanlığı</w:t>
      </w:r>
      <w:r w:rsidR="00F46D3F" w:rsidRPr="001264C5">
        <w:rPr>
          <w:rFonts w:ascii="Times New Roman" w:eastAsia="Calibri" w:hAnsi="Times New Roman" w:cs="Times New Roman"/>
          <w:b/>
          <w:bCs/>
          <w:sz w:val="24"/>
          <w:szCs w:val="24"/>
        </w:rPr>
        <w:tab/>
      </w:r>
      <w:r w:rsidR="0025583F" w:rsidRPr="001264C5">
        <w:rPr>
          <w:rFonts w:ascii="Times New Roman" w:eastAsia="Calibri" w:hAnsi="Times New Roman" w:cs="Times New Roman"/>
          <w:b/>
          <w:bCs/>
          <w:sz w:val="24"/>
          <w:szCs w:val="24"/>
        </w:rPr>
        <w:tab/>
      </w:r>
      <w:r w:rsidR="0025583F" w:rsidRPr="001264C5">
        <w:rPr>
          <w:rFonts w:ascii="Times New Roman" w:eastAsia="Calibri" w:hAnsi="Times New Roman" w:cs="Times New Roman"/>
          <w:b/>
          <w:bCs/>
          <w:sz w:val="24"/>
          <w:szCs w:val="24"/>
        </w:rPr>
        <w:tab/>
      </w:r>
      <w:r w:rsidR="00AE4FB2" w:rsidRPr="001264C5">
        <w:rPr>
          <w:rFonts w:ascii="Times New Roman" w:eastAsia="Calibri" w:hAnsi="Times New Roman" w:cs="Times New Roman"/>
          <w:b/>
          <w:bCs/>
          <w:sz w:val="24"/>
          <w:szCs w:val="24"/>
        </w:rPr>
        <w:tab/>
      </w:r>
      <w:r w:rsidR="00AE4FB2" w:rsidRPr="001264C5">
        <w:rPr>
          <w:rFonts w:ascii="Times New Roman" w:eastAsia="Calibri" w:hAnsi="Times New Roman" w:cs="Times New Roman"/>
          <w:b/>
          <w:bCs/>
          <w:sz w:val="24"/>
          <w:szCs w:val="24"/>
        </w:rPr>
        <w:tab/>
      </w:r>
      <w:r w:rsidR="00AE4FB2" w:rsidRPr="001264C5">
        <w:rPr>
          <w:rFonts w:ascii="Times New Roman" w:eastAsia="Calibri" w:hAnsi="Times New Roman" w:cs="Times New Roman"/>
          <w:b/>
          <w:bCs/>
          <w:sz w:val="24"/>
          <w:szCs w:val="24"/>
        </w:rPr>
        <w:tab/>
      </w:r>
      <w:r w:rsidR="00F46D3F" w:rsidRPr="001264C5">
        <w:rPr>
          <w:rFonts w:ascii="Times New Roman" w:eastAsia="Calibri" w:hAnsi="Times New Roman" w:cs="Times New Roman"/>
          <w:b/>
          <w:bCs/>
          <w:color w:val="000000"/>
          <w:sz w:val="24"/>
          <w:szCs w:val="24"/>
        </w:rPr>
        <w:t>FİRMA </w:t>
      </w:r>
      <w:r w:rsidR="00F46D3F" w:rsidRPr="001264C5">
        <w:rPr>
          <w:rFonts w:ascii="Times New Roman" w:eastAsia="Calibri" w:hAnsi="Times New Roman" w:cs="Times New Roman"/>
          <w:b/>
          <w:bCs/>
          <w:sz w:val="24"/>
          <w:szCs w:val="24"/>
        </w:rPr>
        <w:tab/>
      </w:r>
      <w:r w:rsidR="00F46D3F" w:rsidRPr="001264C5">
        <w:rPr>
          <w:rFonts w:ascii="Times New Roman" w:eastAsia="Calibri" w:hAnsi="Times New Roman" w:cs="Times New Roman"/>
          <w:b/>
          <w:bCs/>
          <w:color w:val="000000"/>
          <w:sz w:val="24"/>
          <w:szCs w:val="24"/>
        </w:rPr>
        <w:t xml:space="preserve">                                                                                </w:t>
      </w:r>
    </w:p>
    <w:p w14:paraId="4588E828" w14:textId="77777777" w:rsidR="00F46D3F" w:rsidRPr="001264C5" w:rsidRDefault="00F46D3F" w:rsidP="006C7813">
      <w:pPr>
        <w:spacing w:line="360" w:lineRule="auto"/>
        <w:rPr>
          <w:rFonts w:ascii="Times New Roman" w:eastAsia="Calibri" w:hAnsi="Times New Roman" w:cs="Times New Roman"/>
          <w:color w:val="000000"/>
          <w:sz w:val="24"/>
          <w:szCs w:val="24"/>
        </w:rPr>
      </w:pPr>
      <w:r w:rsidRPr="001264C5">
        <w:rPr>
          <w:rFonts w:ascii="Times New Roman" w:eastAsia="Calibri" w:hAnsi="Times New Roman" w:cs="Times New Roman"/>
          <w:color w:val="000000"/>
          <w:sz w:val="24"/>
          <w:szCs w:val="24"/>
        </w:rPr>
        <w:t> </w:t>
      </w:r>
    </w:p>
    <w:bookmarkEnd w:id="0"/>
    <w:p w14:paraId="1C0AA916" w14:textId="77777777" w:rsidR="00B63D30" w:rsidRPr="001264C5" w:rsidRDefault="00B63D30" w:rsidP="006C7813">
      <w:pPr>
        <w:spacing w:line="360" w:lineRule="auto"/>
        <w:rPr>
          <w:rFonts w:ascii="Times New Roman" w:hAnsi="Times New Roman" w:cs="Times New Roman"/>
          <w:sz w:val="24"/>
          <w:szCs w:val="24"/>
        </w:rPr>
      </w:pPr>
    </w:p>
    <w:sectPr w:rsidR="00B63D30" w:rsidRPr="001264C5" w:rsidSect="00AE4FB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970"/>
    <w:multiLevelType w:val="hybridMultilevel"/>
    <w:tmpl w:val="421EF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2461D8"/>
    <w:multiLevelType w:val="hybridMultilevel"/>
    <w:tmpl w:val="ADAAE1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2A5411C5"/>
    <w:multiLevelType w:val="hybridMultilevel"/>
    <w:tmpl w:val="BC34B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6E04D8"/>
    <w:multiLevelType w:val="hybridMultilevel"/>
    <w:tmpl w:val="1F58D6F6"/>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 w15:restartNumberingAfterBreak="0">
    <w:nsid w:val="5E01180B"/>
    <w:multiLevelType w:val="hybridMultilevel"/>
    <w:tmpl w:val="331AC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2BB3E91"/>
    <w:multiLevelType w:val="hybridMultilevel"/>
    <w:tmpl w:val="B68C900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07"/>
    <w:rsid w:val="00044D07"/>
    <w:rsid w:val="000A4F4F"/>
    <w:rsid w:val="001264C5"/>
    <w:rsid w:val="0016373D"/>
    <w:rsid w:val="0025583F"/>
    <w:rsid w:val="00341F80"/>
    <w:rsid w:val="00362E8E"/>
    <w:rsid w:val="003E4E1D"/>
    <w:rsid w:val="005B6180"/>
    <w:rsid w:val="006C7813"/>
    <w:rsid w:val="00842FC2"/>
    <w:rsid w:val="008B502E"/>
    <w:rsid w:val="00905FCD"/>
    <w:rsid w:val="00952A55"/>
    <w:rsid w:val="00A45089"/>
    <w:rsid w:val="00AE4FB2"/>
    <w:rsid w:val="00B15E53"/>
    <w:rsid w:val="00B63D30"/>
    <w:rsid w:val="00DA478D"/>
    <w:rsid w:val="00F431C2"/>
    <w:rsid w:val="00F46D3F"/>
    <w:rsid w:val="00FB336D"/>
    <w:rsid w:val="00FD0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F550"/>
  <w15:chartTrackingRefBased/>
  <w15:docId w15:val="{C93032C1-4724-435E-9FE6-F69BFCE9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264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1264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1264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5FCD"/>
    <w:pPr>
      <w:ind w:left="720"/>
      <w:contextualSpacing/>
    </w:pPr>
  </w:style>
  <w:style w:type="character" w:styleId="AklamaBavurusu">
    <w:name w:val="annotation reference"/>
    <w:basedOn w:val="VarsaylanParagrafYazTipi"/>
    <w:uiPriority w:val="99"/>
    <w:semiHidden/>
    <w:unhideWhenUsed/>
    <w:rsid w:val="00FB336D"/>
    <w:rPr>
      <w:sz w:val="16"/>
      <w:szCs w:val="16"/>
    </w:rPr>
  </w:style>
  <w:style w:type="paragraph" w:styleId="AklamaMetni">
    <w:name w:val="annotation text"/>
    <w:basedOn w:val="Normal"/>
    <w:link w:val="AklamaMetniChar"/>
    <w:uiPriority w:val="99"/>
    <w:semiHidden/>
    <w:unhideWhenUsed/>
    <w:rsid w:val="00FB336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B336D"/>
    <w:rPr>
      <w:sz w:val="20"/>
      <w:szCs w:val="20"/>
    </w:rPr>
  </w:style>
  <w:style w:type="paragraph" w:styleId="AklamaKonusu">
    <w:name w:val="annotation subject"/>
    <w:basedOn w:val="AklamaMetni"/>
    <w:next w:val="AklamaMetni"/>
    <w:link w:val="AklamaKonusuChar"/>
    <w:uiPriority w:val="99"/>
    <w:semiHidden/>
    <w:unhideWhenUsed/>
    <w:rsid w:val="00FB336D"/>
    <w:rPr>
      <w:b/>
      <w:bCs/>
    </w:rPr>
  </w:style>
  <w:style w:type="character" w:customStyle="1" w:styleId="AklamaKonusuChar">
    <w:name w:val="Açıklama Konusu Char"/>
    <w:basedOn w:val="AklamaMetniChar"/>
    <w:link w:val="AklamaKonusu"/>
    <w:uiPriority w:val="99"/>
    <w:semiHidden/>
    <w:rsid w:val="00FB336D"/>
    <w:rPr>
      <w:b/>
      <w:bCs/>
      <w:sz w:val="20"/>
      <w:szCs w:val="20"/>
    </w:rPr>
  </w:style>
  <w:style w:type="paragraph" w:styleId="KonuBal">
    <w:name w:val="Title"/>
    <w:basedOn w:val="Normal"/>
    <w:next w:val="Normal"/>
    <w:link w:val="KonuBalChar"/>
    <w:uiPriority w:val="10"/>
    <w:qFormat/>
    <w:rsid w:val="001264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264C5"/>
    <w:rPr>
      <w:rFonts w:asciiTheme="majorHAnsi" w:eastAsiaTheme="majorEastAsia" w:hAnsiTheme="majorHAnsi" w:cstheme="majorBidi"/>
      <w:spacing w:val="-10"/>
      <w:kern w:val="28"/>
      <w:sz w:val="56"/>
      <w:szCs w:val="56"/>
    </w:rPr>
  </w:style>
  <w:style w:type="character" w:customStyle="1" w:styleId="Balk2Char">
    <w:name w:val="Başlık 2 Char"/>
    <w:basedOn w:val="VarsaylanParagrafYazTipi"/>
    <w:link w:val="Balk2"/>
    <w:uiPriority w:val="9"/>
    <w:rsid w:val="001264C5"/>
    <w:rPr>
      <w:rFonts w:asciiTheme="majorHAnsi" w:eastAsiaTheme="majorEastAsia" w:hAnsiTheme="majorHAnsi" w:cstheme="majorBidi"/>
      <w:color w:val="2F5496" w:themeColor="accent1" w:themeShade="BF"/>
      <w:sz w:val="26"/>
      <w:szCs w:val="26"/>
    </w:rPr>
  </w:style>
  <w:style w:type="character" w:customStyle="1" w:styleId="Balk1Char">
    <w:name w:val="Başlık 1 Char"/>
    <w:basedOn w:val="VarsaylanParagrafYazTipi"/>
    <w:link w:val="Balk1"/>
    <w:uiPriority w:val="9"/>
    <w:rsid w:val="001264C5"/>
    <w:rPr>
      <w:rFonts w:asciiTheme="majorHAnsi" w:eastAsiaTheme="majorEastAsia" w:hAnsiTheme="majorHAnsi" w:cstheme="majorBidi"/>
      <w:color w:val="2F5496" w:themeColor="accent1" w:themeShade="BF"/>
      <w:sz w:val="32"/>
      <w:szCs w:val="32"/>
    </w:rPr>
  </w:style>
  <w:style w:type="paragraph" w:styleId="AralkYok">
    <w:name w:val="No Spacing"/>
    <w:uiPriority w:val="1"/>
    <w:qFormat/>
    <w:rsid w:val="001264C5"/>
    <w:pPr>
      <w:spacing w:after="0" w:line="240" w:lineRule="auto"/>
    </w:pPr>
  </w:style>
  <w:style w:type="character" w:customStyle="1" w:styleId="Balk3Char">
    <w:name w:val="Başlık 3 Char"/>
    <w:basedOn w:val="VarsaylanParagrafYazTipi"/>
    <w:link w:val="Balk3"/>
    <w:uiPriority w:val="9"/>
    <w:rsid w:val="001264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1143</Words>
  <Characters>6520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GERCEK HUKUK</dc:creator>
  <cp:keywords/>
  <dc:description/>
  <cp:lastModifiedBy>Av. Ebru DİNÇ</cp:lastModifiedBy>
  <cp:revision>18</cp:revision>
  <dcterms:created xsi:type="dcterms:W3CDTF">2021-08-17T14:41:00Z</dcterms:created>
  <dcterms:modified xsi:type="dcterms:W3CDTF">2022-01-19T13:15:00Z</dcterms:modified>
</cp:coreProperties>
</file>